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CB95E" w14:textId="55818C22" w:rsidR="00011A72" w:rsidRPr="008953DE" w:rsidRDefault="00011A72" w:rsidP="00011A72">
      <w:pPr>
        <w:pStyle w:val="Header"/>
        <w:tabs>
          <w:tab w:val="right" w:pos="9072"/>
        </w:tabs>
        <w:rPr>
          <w:rFonts w:ascii="Arial" w:hAnsi="Arial" w:cs="Arial"/>
          <w:sz w:val="24"/>
          <w:szCs w:val="28"/>
          <w:lang w:val="en-CA"/>
        </w:rPr>
      </w:pPr>
      <w:r w:rsidRPr="008953DE">
        <w:rPr>
          <w:rFonts w:ascii="Arial" w:hAnsi="Arial" w:cs="Arial"/>
          <w:sz w:val="24"/>
          <w:szCs w:val="28"/>
          <w:lang w:val="en-CA"/>
        </w:rPr>
        <w:t>3GPP TSG RAN WG4 Meeting #</w:t>
      </w:r>
      <w:r>
        <w:rPr>
          <w:rFonts w:ascii="Arial" w:hAnsi="Arial" w:cs="Arial"/>
          <w:sz w:val="24"/>
          <w:szCs w:val="28"/>
          <w:lang w:val="en-CA"/>
        </w:rPr>
        <w:t>10</w:t>
      </w:r>
      <w:r w:rsidR="00A7503E">
        <w:rPr>
          <w:rFonts w:ascii="Arial" w:hAnsi="Arial" w:cs="Arial"/>
          <w:sz w:val="24"/>
          <w:szCs w:val="28"/>
          <w:lang w:val="en-CA"/>
        </w:rPr>
        <w:t>9</w:t>
      </w:r>
      <w:r>
        <w:rPr>
          <w:rFonts w:ascii="Arial" w:hAnsi="Arial" w:cs="Arial"/>
          <w:sz w:val="24"/>
          <w:szCs w:val="28"/>
          <w:lang w:val="en-CA"/>
        </w:rPr>
        <w:t xml:space="preserve"> </w:t>
      </w:r>
      <w:r w:rsidRPr="008953DE">
        <w:rPr>
          <w:rFonts w:ascii="Arial" w:hAnsi="Arial" w:cs="Arial"/>
          <w:sz w:val="24"/>
          <w:szCs w:val="28"/>
          <w:lang w:val="en-CA"/>
        </w:rPr>
        <w:tab/>
      </w:r>
      <w:r w:rsidRPr="00F23C1E">
        <w:rPr>
          <w:rFonts w:ascii="Arial" w:hAnsi="Arial" w:cs="Arial"/>
          <w:sz w:val="24"/>
          <w:szCs w:val="28"/>
          <w:lang w:val="en-CA"/>
        </w:rPr>
        <w:t>R4-</w:t>
      </w:r>
      <w:r w:rsidR="001F45BE">
        <w:rPr>
          <w:rFonts w:ascii="Arial" w:hAnsi="Arial" w:cs="Arial"/>
          <w:sz w:val="24"/>
          <w:szCs w:val="28"/>
          <w:lang w:val="en-CA"/>
        </w:rPr>
        <w:t>2320622</w:t>
      </w:r>
    </w:p>
    <w:p w14:paraId="31502F67" w14:textId="07E610FA" w:rsidR="00011A72" w:rsidRPr="00BC6F13" w:rsidRDefault="00A7503E" w:rsidP="00011A72">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Chicago</w:t>
      </w:r>
      <w:r w:rsidR="00011A72" w:rsidRPr="00BC6F13">
        <w:rPr>
          <w:rFonts w:ascii="Arial" w:hAnsi="Arial" w:cs="Arial"/>
          <w:sz w:val="24"/>
          <w:szCs w:val="28"/>
          <w:lang w:val="en-CA"/>
        </w:rPr>
        <w:t xml:space="preserve">, </w:t>
      </w:r>
      <w:r>
        <w:rPr>
          <w:rFonts w:ascii="Arial" w:hAnsi="Arial" w:cs="Arial"/>
          <w:sz w:val="24"/>
          <w:szCs w:val="28"/>
          <w:lang w:val="en-CA"/>
        </w:rPr>
        <w:t>USA</w:t>
      </w:r>
      <w:r w:rsidR="00011A72" w:rsidRPr="00BC6F13">
        <w:rPr>
          <w:rFonts w:ascii="Arial" w:hAnsi="Arial" w:cs="Arial"/>
          <w:sz w:val="24"/>
          <w:szCs w:val="28"/>
          <w:lang w:val="en-CA"/>
        </w:rPr>
        <w:t xml:space="preserve">, </w:t>
      </w:r>
      <w:r>
        <w:rPr>
          <w:rFonts w:ascii="Arial" w:hAnsi="Arial" w:cs="Arial"/>
          <w:sz w:val="24"/>
          <w:szCs w:val="28"/>
          <w:lang w:val="en-CA"/>
        </w:rPr>
        <w:t>November</w:t>
      </w:r>
      <w:r w:rsidR="00011A72">
        <w:rPr>
          <w:rFonts w:ascii="Arial" w:hAnsi="Arial" w:cs="Arial"/>
          <w:sz w:val="24"/>
          <w:szCs w:val="28"/>
          <w:lang w:val="en-CA"/>
        </w:rPr>
        <w:t xml:space="preserve"> </w:t>
      </w:r>
      <w:r w:rsidR="002B7D26">
        <w:rPr>
          <w:rFonts w:ascii="Arial" w:hAnsi="Arial" w:cs="Arial"/>
          <w:sz w:val="24"/>
          <w:szCs w:val="28"/>
          <w:lang w:val="en-CA"/>
        </w:rPr>
        <w:t>13</w:t>
      </w:r>
      <w:proofErr w:type="gramStart"/>
      <w:r w:rsidR="002B7D26" w:rsidRPr="002B7D26">
        <w:rPr>
          <w:rFonts w:ascii="Arial" w:hAnsi="Arial" w:cs="Arial"/>
          <w:sz w:val="24"/>
          <w:szCs w:val="28"/>
          <w:vertAlign w:val="superscript"/>
          <w:lang w:val="en-CA"/>
        </w:rPr>
        <w:t>th</w:t>
      </w:r>
      <w:r w:rsidR="00011A72">
        <w:rPr>
          <w:rFonts w:ascii="Arial" w:hAnsi="Arial" w:cs="Arial"/>
          <w:sz w:val="24"/>
          <w:szCs w:val="28"/>
          <w:lang w:val="en-CA"/>
        </w:rPr>
        <w:t xml:space="preserve"> </w:t>
      </w:r>
      <w:r w:rsidR="00011A72" w:rsidRPr="00BC6F13">
        <w:rPr>
          <w:rFonts w:ascii="Arial" w:hAnsi="Arial" w:cs="Arial"/>
          <w:sz w:val="24"/>
          <w:szCs w:val="28"/>
          <w:lang w:val="en-CA"/>
        </w:rPr>
        <w:t xml:space="preserve"> –</w:t>
      </w:r>
      <w:proofErr w:type="gramEnd"/>
      <w:r w:rsidR="00011A72" w:rsidRPr="00BC6F13">
        <w:rPr>
          <w:rFonts w:ascii="Arial" w:hAnsi="Arial" w:cs="Arial"/>
          <w:sz w:val="24"/>
          <w:szCs w:val="28"/>
          <w:lang w:val="en-CA"/>
        </w:rPr>
        <w:t xml:space="preserve">  </w:t>
      </w:r>
      <w:proofErr w:type="spellStart"/>
      <w:r w:rsidR="00011A72">
        <w:rPr>
          <w:rFonts w:ascii="Arial" w:hAnsi="Arial" w:cs="Arial"/>
          <w:sz w:val="24"/>
          <w:szCs w:val="28"/>
          <w:lang w:val="en-CA"/>
        </w:rPr>
        <w:t>Octorber</w:t>
      </w:r>
      <w:proofErr w:type="spellEnd"/>
      <w:r w:rsidR="00011A72">
        <w:rPr>
          <w:rFonts w:ascii="Arial" w:hAnsi="Arial" w:cs="Arial"/>
          <w:sz w:val="24"/>
          <w:szCs w:val="28"/>
          <w:lang w:val="en-CA"/>
        </w:rPr>
        <w:t xml:space="preserve"> 1</w:t>
      </w:r>
      <w:r w:rsidR="002B7D26">
        <w:rPr>
          <w:rFonts w:ascii="Arial" w:hAnsi="Arial" w:cs="Arial"/>
          <w:sz w:val="24"/>
          <w:szCs w:val="28"/>
          <w:lang w:val="en-CA"/>
        </w:rPr>
        <w:t>8</w:t>
      </w:r>
      <w:r w:rsidR="00011A72" w:rsidRPr="006554AF">
        <w:rPr>
          <w:rFonts w:ascii="Arial" w:hAnsi="Arial" w:cs="Arial"/>
          <w:sz w:val="24"/>
          <w:szCs w:val="28"/>
          <w:vertAlign w:val="superscript"/>
          <w:lang w:val="en-CA"/>
        </w:rPr>
        <w:t>th</w:t>
      </w:r>
      <w:r w:rsidR="00011A72">
        <w:rPr>
          <w:rFonts w:ascii="Arial" w:hAnsi="Arial" w:cs="Arial"/>
          <w:sz w:val="24"/>
          <w:szCs w:val="28"/>
          <w:lang w:val="en-CA"/>
        </w:rPr>
        <w:t xml:space="preserve"> </w:t>
      </w:r>
      <w:r w:rsidR="00011A72" w:rsidRPr="00BC6F13">
        <w:rPr>
          <w:rFonts w:ascii="Arial" w:hAnsi="Arial" w:cs="Arial"/>
          <w:sz w:val="24"/>
          <w:szCs w:val="28"/>
          <w:lang w:val="en-CA"/>
        </w:rPr>
        <w:t>, 2023</w:t>
      </w:r>
    </w:p>
    <w:p w14:paraId="14395BAA" w14:textId="11DF99EB"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rsidRPr="000F5E9C">
        <w:rPr>
          <w:rFonts w:ascii="Arial" w:hAnsi="Arial" w:cs="Arial"/>
          <w:b/>
          <w:sz w:val="22"/>
          <w:szCs w:val="22"/>
          <w:lang w:val="en-US"/>
        </w:rPr>
        <w:tab/>
      </w:r>
      <w:r w:rsidR="0052126F">
        <w:rPr>
          <w:rFonts w:ascii="Arial" w:hAnsi="Arial" w:cs="Arial"/>
          <w:bCs/>
          <w:sz w:val="22"/>
          <w:szCs w:val="22"/>
          <w:lang w:val="en-US"/>
        </w:rPr>
        <w:t>8</w:t>
      </w:r>
      <w:r w:rsidR="00AA3A9A" w:rsidRPr="001F47B9">
        <w:rPr>
          <w:rFonts w:ascii="Arial" w:hAnsi="Arial" w:cs="Arial"/>
          <w:bCs/>
          <w:sz w:val="22"/>
          <w:szCs w:val="22"/>
          <w:lang w:val="en-CA"/>
        </w:rPr>
        <w:t>.</w:t>
      </w:r>
      <w:r w:rsidR="0052126F">
        <w:rPr>
          <w:rFonts w:ascii="Arial" w:hAnsi="Arial" w:cs="Arial"/>
          <w:bCs/>
          <w:sz w:val="22"/>
          <w:szCs w:val="22"/>
          <w:lang w:val="en-CA"/>
        </w:rPr>
        <w:t>24</w:t>
      </w:r>
      <w:r w:rsidR="00AA3A9A">
        <w:rPr>
          <w:rFonts w:ascii="Arial" w:hAnsi="Arial" w:cs="Arial"/>
          <w:bCs/>
          <w:sz w:val="22"/>
          <w:szCs w:val="22"/>
          <w:lang w:val="en-CA"/>
        </w:rPr>
        <w:t>.</w:t>
      </w:r>
      <w:r w:rsidR="0052126F">
        <w:rPr>
          <w:rFonts w:ascii="Arial" w:hAnsi="Arial" w:cs="Arial"/>
          <w:bCs/>
          <w:sz w:val="22"/>
          <w:szCs w:val="22"/>
          <w:lang w:val="en-CA"/>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04286C97"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9943C4">
        <w:rPr>
          <w:rFonts w:ascii="Arial" w:hAnsi="Arial" w:cs="Arial"/>
          <w:sz w:val="22"/>
          <w:szCs w:val="22"/>
          <w:lang w:val="en-CA"/>
        </w:rPr>
        <w:t>Discussion on mobility performance part</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7736F9C1" w:rsidR="00310032" w:rsidRDefault="00EA2AF1" w:rsidP="00BD21C1">
      <w:pPr>
        <w:rPr>
          <w:sz w:val="22"/>
          <w:lang w:val="en-CA"/>
        </w:rPr>
      </w:pPr>
      <w:r>
        <w:rPr>
          <w:sz w:val="22"/>
          <w:lang w:val="en-CA"/>
        </w:rPr>
        <w:t xml:space="preserve">From </w:t>
      </w:r>
      <w:r w:rsidR="00004C4E">
        <w:rPr>
          <w:sz w:val="22"/>
          <w:lang w:val="en-CA"/>
        </w:rPr>
        <w:t>RAN4 </w:t>
      </w:r>
      <w:r w:rsidR="0088095D">
        <w:rPr>
          <w:sz w:val="22"/>
          <w:lang w:val="en-CA"/>
        </w:rPr>
        <w:t>#</w:t>
      </w:r>
      <w:r w:rsidR="00004C4E">
        <w:rPr>
          <w:sz w:val="22"/>
          <w:lang w:val="en-CA"/>
        </w:rPr>
        <w:t>10</w:t>
      </w:r>
      <w:r w:rsidR="00302B8F">
        <w:rPr>
          <w:sz w:val="22"/>
          <w:lang w:val="en-CA"/>
        </w:rPr>
        <w:t>8 bis</w:t>
      </w:r>
      <w:r w:rsidR="00004C4E">
        <w:rPr>
          <w:sz w:val="22"/>
          <w:lang w:val="en-CA"/>
        </w:rPr>
        <w:t xml:space="preserve"> meeting</w:t>
      </w:r>
      <w:r w:rsidR="00564018">
        <w:rPr>
          <w:sz w:val="22"/>
          <w:lang w:val="en-CA"/>
        </w:rPr>
        <w:t xml:space="preserve"> </w:t>
      </w:r>
      <w:r w:rsidR="00917B68">
        <w:rPr>
          <w:sz w:val="22"/>
          <w:lang w:val="en-CA"/>
        </w:rPr>
        <w:t xml:space="preserve">WF </w:t>
      </w:r>
      <w:r w:rsidR="00564018">
        <w:rPr>
          <w:sz w:val="22"/>
          <w:lang w:val="en-CA"/>
        </w:rPr>
        <w:t>Rel-1</w:t>
      </w:r>
      <w:r w:rsidR="00BD21C1">
        <w:rPr>
          <w:sz w:val="22"/>
          <w:lang w:val="en-CA"/>
        </w:rPr>
        <w:t>8</w:t>
      </w:r>
      <w:r w:rsidR="00564018">
        <w:rPr>
          <w:sz w:val="22"/>
          <w:lang w:val="en-CA"/>
        </w:rPr>
        <w:t xml:space="preserve"> </w:t>
      </w:r>
      <w:r w:rsidR="00FC27ED">
        <w:rPr>
          <w:sz w:val="22"/>
          <w:lang w:val="en-CA"/>
        </w:rPr>
        <w:t>mobility enhancement performances part</w:t>
      </w:r>
      <w:r w:rsidR="00590B40">
        <w:rPr>
          <w:sz w:val="22"/>
          <w:lang w:val="en-CA"/>
        </w:rPr>
        <w:t xml:space="preserve"> are listed </w:t>
      </w:r>
      <w:proofErr w:type="gramStart"/>
      <w:r w:rsidR="00590B40">
        <w:rPr>
          <w:sz w:val="22"/>
          <w:lang w:val="en-CA"/>
        </w:rPr>
        <w:t>in</w:t>
      </w:r>
      <w:r w:rsidR="00BD21C1">
        <w:rPr>
          <w:sz w:val="22"/>
          <w:lang w:val="en-CA"/>
        </w:rPr>
        <w:t xml:space="preserve"> </w:t>
      </w:r>
      <w:r w:rsidR="004570EE" w:rsidRPr="0057045A">
        <w:rPr>
          <w:sz w:val="22"/>
          <w:lang w:val="en-CA"/>
        </w:rPr>
        <w:t xml:space="preserve"> [</w:t>
      </w:r>
      <w:proofErr w:type="gramEnd"/>
      <w:r w:rsidR="004570EE" w:rsidRPr="0057045A">
        <w:rPr>
          <w:sz w:val="22"/>
          <w:lang w:val="en-CA"/>
        </w:rPr>
        <w:t>1]</w:t>
      </w:r>
      <w:r w:rsidR="00310032">
        <w:rPr>
          <w:sz w:val="22"/>
          <w:lang w:val="en-CA"/>
        </w:rPr>
        <w:t xml:space="preserve"> </w:t>
      </w:r>
      <w:r w:rsidR="00BD21C1">
        <w:rPr>
          <w:sz w:val="22"/>
          <w:lang w:val="en-CA"/>
        </w:rPr>
        <w:t xml:space="preserve">. </w:t>
      </w:r>
      <w:r w:rsidR="00310032">
        <w:rPr>
          <w:sz w:val="22"/>
          <w:lang w:val="en-CA"/>
        </w:rPr>
        <w:t xml:space="preserve">In this paper we provide our view on certain open </w:t>
      </w:r>
      <w:r w:rsidR="00742EA1">
        <w:rPr>
          <w:sz w:val="22"/>
          <w:lang w:val="en-CA"/>
        </w:rPr>
        <w:t>issues.</w:t>
      </w:r>
    </w:p>
    <w:p w14:paraId="42EBDF56" w14:textId="68484587"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501E88">
        <w:rPr>
          <w:color w:val="000000" w:themeColor="text1"/>
          <w:lang w:val="en-US"/>
        </w:rPr>
        <w:t>7</w:t>
      </w:r>
    </w:p>
    <w:p w14:paraId="3A7B35AF" w14:textId="784BA2A0" w:rsidR="00454474" w:rsidRPr="00454474" w:rsidRDefault="00454474" w:rsidP="00AB795B">
      <w:pPr>
        <w:pStyle w:val="ListParagraph"/>
        <w:numPr>
          <w:ilvl w:val="0"/>
          <w:numId w:val="17"/>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To study and specify how to reuse the IDLE/INACTIVE mode measurement results which are to be reported during and/or after RRC connection setup/resume </w:t>
      </w:r>
      <w:proofErr w:type="gramStart"/>
      <w:r w:rsidRPr="00454474">
        <w:rPr>
          <w:rFonts w:eastAsia="PMingLiU"/>
          <w:bCs/>
          <w:i/>
          <w:iCs/>
          <w:color w:val="0070C0"/>
          <w:lang w:val="en-US" w:eastAsia="en-GB"/>
        </w:rPr>
        <w:t>in order to</w:t>
      </w:r>
      <w:proofErr w:type="gramEnd"/>
      <w:r w:rsidRPr="00454474">
        <w:rPr>
          <w:rFonts w:eastAsia="PMingLiU"/>
          <w:bCs/>
          <w:i/>
          <w:iCs/>
          <w:color w:val="0070C0"/>
          <w:lang w:val="en-US" w:eastAsia="en-GB"/>
        </w:rPr>
        <w:t> improve </w:t>
      </w:r>
      <w:proofErr w:type="spellStart"/>
      <w:r w:rsidRPr="00454474">
        <w:rPr>
          <w:rFonts w:eastAsia="PMingLiU"/>
          <w:bCs/>
          <w:i/>
          <w:iCs/>
          <w:color w:val="0070C0"/>
          <w:lang w:val="en-US" w:eastAsia="en-GB"/>
        </w:rPr>
        <w:t>SCell</w:t>
      </w:r>
      <w:proofErr w:type="spellEnd"/>
      <w:r w:rsidRPr="00454474">
        <w:rPr>
          <w:rFonts w:eastAsia="PMingLiU"/>
          <w:bCs/>
          <w:i/>
          <w:iCs/>
          <w:color w:val="0070C0"/>
          <w:lang w:val="en-US" w:eastAsia="en-GB"/>
        </w:rPr>
        <w:t>/SCG setup delay [RAN4, RAN2], including:​</w:t>
      </w:r>
    </w:p>
    <w:p w14:paraId="23C73C70" w14:textId="77777777" w:rsidR="00454474" w:rsidRPr="00454474" w:rsidRDefault="00454474" w:rsidP="00AB795B">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Availability and validation of the IDLE/INACTIVE mode measurement results to be reported [RAN4]; and​</w:t>
      </w:r>
    </w:p>
    <w:p w14:paraId="2D666191" w14:textId="77777777" w:rsidR="00454474" w:rsidRPr="00454474" w:rsidRDefault="00454474" w:rsidP="00AB795B">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Definition of corresponding RRM requirements [RAN4]; and​</w:t>
      </w:r>
    </w:p>
    <w:p w14:paraId="4BB9B916" w14:textId="77777777" w:rsidR="00454474" w:rsidRPr="00454474" w:rsidRDefault="00454474" w:rsidP="00AB795B">
      <w:pPr>
        <w:pStyle w:val="ListParagraph"/>
        <w:numPr>
          <w:ilvl w:val="0"/>
          <w:numId w:val="18"/>
        </w:numPr>
        <w:overflowPunct w:val="0"/>
        <w:autoSpaceDE w:val="0"/>
        <w:autoSpaceDN w:val="0"/>
        <w:adjustRightInd w:val="0"/>
        <w:textAlignment w:val="baseline"/>
        <w:rPr>
          <w:rFonts w:eastAsia="PMingLiU"/>
          <w:bCs/>
          <w:i/>
          <w:iCs/>
          <w:color w:val="0070C0"/>
          <w:lang w:eastAsia="en-GB"/>
        </w:rPr>
      </w:pPr>
      <w:r w:rsidRPr="00454474">
        <w:rPr>
          <w:rFonts w:eastAsia="PMingLiU"/>
          <w:bCs/>
          <w:i/>
          <w:iCs/>
          <w:color w:val="0070C0"/>
          <w:lang w:val="en-US" w:eastAsia="en-GB"/>
        </w:rPr>
        <w:t>If necessary, based on RAN4 outcome, definition of corresponding signaling support [RAN2].​</w:t>
      </w:r>
    </w:p>
    <w:p w14:paraId="2EFE70C9" w14:textId="77777777"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5: RAN4 will coordinate in due course with RAN2 to start the work.​</w:t>
      </w:r>
    </w:p>
    <w:p w14:paraId="7239A928" w14:textId="2444EE26"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6: R4-2220415 serves as baseline for future work in RAN4​</w:t>
      </w:r>
    </w:p>
    <w:p w14:paraId="291B5114" w14:textId="62477AB2" w:rsidR="00454474" w:rsidRPr="00454474" w:rsidRDefault="00454474" w:rsidP="00454474">
      <w:pPr>
        <w:overflowPunct w:val="0"/>
        <w:autoSpaceDE w:val="0"/>
        <w:autoSpaceDN w:val="0"/>
        <w:adjustRightInd w:val="0"/>
        <w:ind w:left="1704"/>
        <w:textAlignment w:val="baseline"/>
        <w:rPr>
          <w:rFonts w:eastAsia="PMingLiU"/>
          <w:bCs/>
          <w:i/>
          <w:iCs/>
          <w:color w:val="0070C0"/>
          <w:lang w:eastAsia="en-GB"/>
        </w:rPr>
      </w:pPr>
      <w:r w:rsidRPr="00454474">
        <w:rPr>
          <w:rFonts w:eastAsia="PMingLiU"/>
          <w:bCs/>
          <w:i/>
          <w:iCs/>
          <w:color w:val="0070C0"/>
          <w:lang w:val="en-US" w:eastAsia="en-GB"/>
        </w:rPr>
        <w:t>Note 7: With exception of the above scenarios, enhancements on IDLE/INACTIVE mode measurements and on UE behavior in IDLE/INACTIVE mode are not in scope.​</w:t>
      </w:r>
    </w:p>
    <w:p w14:paraId="2DBE7FAA" w14:textId="77777777" w:rsidR="00784F26" w:rsidRDefault="00515947" w:rsidP="00784F26">
      <w:pPr>
        <w:pStyle w:val="Heading1"/>
        <w:ind w:left="431" w:hanging="431"/>
        <w:rPr>
          <w:szCs w:val="36"/>
          <w:lang w:val="en-CA"/>
        </w:rPr>
      </w:pPr>
      <w:r>
        <w:rPr>
          <w:szCs w:val="36"/>
          <w:lang w:val="en-CA"/>
        </w:rPr>
        <w:t>Discussion</w:t>
      </w:r>
    </w:p>
    <w:p w14:paraId="7B0FDFB3" w14:textId="4D79DA3E" w:rsidR="00000AB1" w:rsidRDefault="0011699F" w:rsidP="00784F26">
      <w:pPr>
        <w:pStyle w:val="Heading2"/>
        <w:rPr>
          <w:lang w:val="en-US"/>
        </w:rPr>
      </w:pPr>
      <w:r>
        <w:rPr>
          <w:lang w:val="en-US"/>
        </w:rPr>
        <w:t>LTM</w:t>
      </w:r>
    </w:p>
    <w:tbl>
      <w:tblPr>
        <w:tblStyle w:val="TableGrid"/>
        <w:tblW w:w="0" w:type="auto"/>
        <w:tblLook w:val="04A0" w:firstRow="1" w:lastRow="0" w:firstColumn="1" w:lastColumn="0" w:noHBand="0" w:noVBand="1"/>
      </w:tblPr>
      <w:tblGrid>
        <w:gridCol w:w="9629"/>
      </w:tblGrid>
      <w:tr w:rsidR="00855A68" w14:paraId="4B98AD38" w14:textId="77777777" w:rsidTr="00855A68">
        <w:tc>
          <w:tcPr>
            <w:tcW w:w="9629" w:type="dxa"/>
          </w:tcPr>
          <w:p w14:paraId="35A999A5" w14:textId="77777777" w:rsidR="004377C2" w:rsidRPr="001170EF" w:rsidRDefault="004377C2" w:rsidP="004377C2">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1-1</w:t>
            </w:r>
            <w:r w:rsidRPr="001170EF">
              <w:rPr>
                <w:b/>
                <w:color w:val="000000" w:themeColor="text1"/>
                <w:u w:val="single"/>
                <w:lang w:val="en-US" w:eastAsia="ko-KR"/>
              </w:rPr>
              <w:t xml:space="preserve">: </w:t>
            </w:r>
            <w:r>
              <w:rPr>
                <w:b/>
                <w:color w:val="000000" w:themeColor="text1"/>
                <w:u w:val="single"/>
                <w:lang w:val="en-US" w:eastAsia="ko-KR"/>
              </w:rPr>
              <w:t>L1-RSRP accuracy requirements</w:t>
            </w:r>
          </w:p>
          <w:p w14:paraId="46780F61" w14:textId="77777777" w:rsidR="004377C2" w:rsidRPr="00AC5A83" w:rsidRDefault="004377C2" w:rsidP="00AB795B">
            <w:pPr>
              <w:pStyle w:val="ListParagraph"/>
              <w:numPr>
                <w:ilvl w:val="0"/>
                <w:numId w:val="19"/>
              </w:numPr>
              <w:overflowPunct w:val="0"/>
              <w:autoSpaceDE w:val="0"/>
              <w:autoSpaceDN w:val="0"/>
              <w:adjustRightInd w:val="0"/>
              <w:spacing w:after="120"/>
              <w:contextualSpacing w:val="0"/>
              <w:textAlignment w:val="baseline"/>
              <w:rPr>
                <w:bCs/>
                <w:color w:val="000000" w:themeColor="text1"/>
              </w:rPr>
            </w:pPr>
            <w:r>
              <w:rPr>
                <w:bCs/>
                <w:color w:val="000000" w:themeColor="text1"/>
              </w:rPr>
              <w:t>Candidate solutions:</w:t>
            </w:r>
          </w:p>
          <w:p w14:paraId="06F2DE2C" w14:textId="77777777" w:rsidR="004377C2" w:rsidRPr="002071F0" w:rsidRDefault="004377C2" w:rsidP="00AB795B">
            <w:pPr>
              <w:pStyle w:val="ListParagraph"/>
              <w:numPr>
                <w:ilvl w:val="1"/>
                <w:numId w:val="19"/>
              </w:numPr>
              <w:overflowPunct w:val="0"/>
              <w:autoSpaceDE w:val="0"/>
              <w:autoSpaceDN w:val="0"/>
              <w:adjustRightInd w:val="0"/>
              <w:spacing w:after="120"/>
              <w:contextualSpacing w:val="0"/>
              <w:textAlignment w:val="baseline"/>
              <w:rPr>
                <w:bCs/>
                <w:iCs/>
                <w:color w:val="000000" w:themeColor="text1"/>
              </w:rPr>
            </w:pPr>
            <w:r>
              <w:rPr>
                <w:iCs/>
                <w:color w:val="000000" w:themeColor="text1"/>
                <w:lang w:val="en-US"/>
              </w:rPr>
              <w:t xml:space="preserve">Option 1: </w:t>
            </w:r>
            <w:r w:rsidRPr="00787D04">
              <w:rPr>
                <w:rFonts w:hint="eastAsia"/>
                <w:color w:val="000000" w:themeColor="text1"/>
                <w:lang w:val="en-US"/>
              </w:rPr>
              <w:t xml:space="preserve">for intra-frequency L1-RSRP measurement, the legacy L1-RSRP accuracy </w:t>
            </w:r>
            <w:r w:rsidRPr="00787D04">
              <w:rPr>
                <w:color w:val="000000" w:themeColor="text1"/>
                <w:lang w:val="en-US"/>
              </w:rPr>
              <w:t>requirements</w:t>
            </w:r>
            <w:r w:rsidRPr="00787D04">
              <w:rPr>
                <w:rFonts w:hint="eastAsia"/>
                <w:color w:val="000000" w:themeColor="text1"/>
                <w:lang w:val="en-US"/>
              </w:rPr>
              <w:t xml:space="preserve"> specified </w:t>
            </w:r>
            <w:r w:rsidRPr="00787D04">
              <w:rPr>
                <w:color w:val="000000" w:themeColor="text1"/>
                <w:lang w:val="en-US"/>
              </w:rPr>
              <w:t>in clauses 10.1.19 for FR1 and 10.1.20 for FR2, respectively</w:t>
            </w:r>
            <w:r w:rsidRPr="00787D04">
              <w:rPr>
                <w:rFonts w:hint="eastAsia"/>
                <w:color w:val="000000" w:themeColor="text1"/>
                <w:lang w:val="en-US"/>
              </w:rPr>
              <w:t xml:space="preserve"> can be reused at least for UE capable of RTD&gt;CP.</w:t>
            </w:r>
            <w:r w:rsidRPr="00787D04">
              <w:rPr>
                <w:color w:val="000000" w:themeColor="text1"/>
                <w:lang w:val="en-US"/>
              </w:rPr>
              <w:t xml:space="preserve"> (CMCC)</w:t>
            </w:r>
          </w:p>
          <w:p w14:paraId="2E4200F9" w14:textId="77777777" w:rsidR="004377C2" w:rsidRPr="00AC5A83" w:rsidRDefault="004377C2" w:rsidP="00AB795B">
            <w:pPr>
              <w:pStyle w:val="ListParagraph"/>
              <w:numPr>
                <w:ilvl w:val="1"/>
                <w:numId w:val="19"/>
              </w:numPr>
              <w:overflowPunct w:val="0"/>
              <w:autoSpaceDE w:val="0"/>
              <w:autoSpaceDN w:val="0"/>
              <w:adjustRightInd w:val="0"/>
              <w:spacing w:after="120"/>
              <w:contextualSpacing w:val="0"/>
              <w:textAlignment w:val="baseline"/>
              <w:rPr>
                <w:bCs/>
                <w:iCs/>
                <w:color w:val="000000" w:themeColor="text1"/>
              </w:rPr>
            </w:pPr>
            <w:r>
              <w:rPr>
                <w:color w:val="000000" w:themeColor="text1"/>
                <w:lang w:val="en-US"/>
              </w:rPr>
              <w:t xml:space="preserve">Option 2: </w:t>
            </w:r>
            <w:r w:rsidRPr="002071F0">
              <w:rPr>
                <w:bCs/>
                <w:color w:val="000000" w:themeColor="text1"/>
                <w:lang w:val="en-US"/>
              </w:rPr>
              <w:t>Whether to specify new relative accuracy requirements for FR1 inter-frequency L1-RSRP measurements needs further consideration. (HW)</w:t>
            </w:r>
          </w:p>
          <w:p w14:paraId="352C12C5" w14:textId="77777777" w:rsidR="004377C2" w:rsidRPr="001170EF" w:rsidRDefault="004377C2" w:rsidP="00AB795B">
            <w:pPr>
              <w:pStyle w:val="ListParagraph"/>
              <w:numPr>
                <w:ilvl w:val="0"/>
                <w:numId w:val="19"/>
              </w:numPr>
              <w:spacing w:after="120"/>
              <w:contextualSpacing w:val="0"/>
              <w:rPr>
                <w:color w:val="000000" w:themeColor="text1"/>
                <w:lang w:val="en-US"/>
              </w:rPr>
            </w:pPr>
            <w:r w:rsidRPr="001170EF">
              <w:rPr>
                <w:color w:val="000000" w:themeColor="text1"/>
                <w:lang w:val="en-US"/>
              </w:rPr>
              <w:t>Recommended WF</w:t>
            </w:r>
          </w:p>
          <w:p w14:paraId="76D8DFE3" w14:textId="77777777" w:rsidR="004377C2" w:rsidRPr="001170EF" w:rsidRDefault="004377C2" w:rsidP="00AB795B">
            <w:pPr>
              <w:pStyle w:val="ListParagraph"/>
              <w:numPr>
                <w:ilvl w:val="1"/>
                <w:numId w:val="19"/>
              </w:numPr>
              <w:spacing w:after="120"/>
              <w:contextualSpacing w:val="0"/>
              <w:rPr>
                <w:color w:val="000000" w:themeColor="text1"/>
                <w:lang w:val="en-US"/>
              </w:rPr>
            </w:pPr>
            <w:r>
              <w:rPr>
                <w:color w:val="000000" w:themeColor="text1"/>
                <w:lang w:val="en-US"/>
              </w:rPr>
              <w:t>Continue discussion.</w:t>
            </w:r>
          </w:p>
          <w:p w14:paraId="7911FCE0" w14:textId="77777777" w:rsidR="004377C2" w:rsidRDefault="004377C2" w:rsidP="004377C2">
            <w:pPr>
              <w:rPr>
                <w:b/>
                <w:color w:val="000000" w:themeColor="text1"/>
                <w:u w:val="single"/>
                <w:lang w:val="en-US" w:eastAsia="ko-KR"/>
              </w:rPr>
            </w:pPr>
          </w:p>
          <w:p w14:paraId="421F0F7E" w14:textId="77777777" w:rsidR="004377C2" w:rsidRPr="001170EF" w:rsidRDefault="004377C2" w:rsidP="004377C2">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1-2</w:t>
            </w:r>
            <w:r w:rsidRPr="001170EF">
              <w:rPr>
                <w:b/>
                <w:color w:val="000000" w:themeColor="text1"/>
                <w:u w:val="single"/>
                <w:lang w:val="en-US" w:eastAsia="ko-KR"/>
              </w:rPr>
              <w:t xml:space="preserve">: </w:t>
            </w:r>
            <w:r>
              <w:rPr>
                <w:b/>
                <w:color w:val="000000" w:themeColor="text1"/>
                <w:u w:val="single"/>
                <w:lang w:val="en-US" w:eastAsia="ko-KR"/>
              </w:rPr>
              <w:t>test coverage</w:t>
            </w:r>
          </w:p>
          <w:p w14:paraId="3CA220D4" w14:textId="77777777" w:rsidR="004377C2" w:rsidRDefault="004377C2" w:rsidP="00AB795B">
            <w:pPr>
              <w:pStyle w:val="ListParagraph"/>
              <w:numPr>
                <w:ilvl w:val="0"/>
                <w:numId w:val="19"/>
              </w:numPr>
              <w:overflowPunct w:val="0"/>
              <w:autoSpaceDE w:val="0"/>
              <w:autoSpaceDN w:val="0"/>
              <w:adjustRightInd w:val="0"/>
              <w:spacing w:after="120"/>
              <w:contextualSpacing w:val="0"/>
              <w:textAlignment w:val="baseline"/>
              <w:rPr>
                <w:bCs/>
                <w:color w:val="000000" w:themeColor="text1"/>
              </w:rPr>
            </w:pPr>
            <w:r>
              <w:rPr>
                <w:bCs/>
                <w:color w:val="000000" w:themeColor="text1"/>
              </w:rPr>
              <w:t>Candidate solutions:</w:t>
            </w:r>
          </w:p>
          <w:p w14:paraId="32D22681" w14:textId="77777777" w:rsidR="004377C2" w:rsidRPr="0078481E" w:rsidRDefault="004377C2" w:rsidP="00AB795B">
            <w:pPr>
              <w:pStyle w:val="ListParagraph"/>
              <w:numPr>
                <w:ilvl w:val="1"/>
                <w:numId w:val="19"/>
              </w:numPr>
              <w:overflowPunct w:val="0"/>
              <w:autoSpaceDE w:val="0"/>
              <w:autoSpaceDN w:val="0"/>
              <w:adjustRightInd w:val="0"/>
              <w:spacing w:after="120"/>
              <w:contextualSpacing w:val="0"/>
              <w:textAlignment w:val="baseline"/>
              <w:rPr>
                <w:color w:val="000000" w:themeColor="text1"/>
              </w:rPr>
            </w:pPr>
            <w:r>
              <w:rPr>
                <w:iCs/>
                <w:color w:val="000000" w:themeColor="text1"/>
                <w:lang w:val="en-US"/>
              </w:rPr>
              <w:t>Proposal</w:t>
            </w:r>
            <w:r w:rsidRPr="0078481E">
              <w:rPr>
                <w:iCs/>
                <w:color w:val="000000" w:themeColor="text1"/>
                <w:lang w:val="en-US"/>
              </w:rPr>
              <w:t xml:space="preserve"> 1: </w:t>
            </w:r>
            <w:r w:rsidRPr="0078481E">
              <w:rPr>
                <w:color w:val="000000" w:themeColor="text1"/>
              </w:rPr>
              <w:t>For LTM the following test cases can be specified:</w:t>
            </w:r>
            <w:r>
              <w:rPr>
                <w:color w:val="000000" w:themeColor="text1"/>
              </w:rPr>
              <w:t xml:space="preserve"> (HW)</w:t>
            </w:r>
          </w:p>
          <w:p w14:paraId="431BF343" w14:textId="77777777" w:rsidR="004377C2" w:rsidRPr="00FA7D54" w:rsidRDefault="004377C2" w:rsidP="00AB795B">
            <w:pPr>
              <w:pStyle w:val="ListParagraph"/>
              <w:numPr>
                <w:ilvl w:val="2"/>
                <w:numId w:val="20"/>
              </w:numPr>
              <w:overflowPunct w:val="0"/>
              <w:autoSpaceDE w:val="0"/>
              <w:autoSpaceDN w:val="0"/>
              <w:adjustRightInd w:val="0"/>
              <w:spacing w:after="120"/>
              <w:contextualSpacing w:val="0"/>
              <w:textAlignment w:val="baseline"/>
              <w:rPr>
                <w:iCs/>
                <w:color w:val="000000" w:themeColor="text1"/>
                <w:lang w:val="en-US"/>
              </w:rPr>
            </w:pPr>
            <w:r w:rsidRPr="00FA7D54">
              <w:rPr>
                <w:rFonts w:hint="eastAsia"/>
                <w:iCs/>
                <w:color w:val="000000" w:themeColor="text1"/>
                <w:lang w:val="en-US"/>
              </w:rPr>
              <w:t>T</w:t>
            </w:r>
            <w:r w:rsidRPr="00FA7D54">
              <w:rPr>
                <w:iCs/>
                <w:color w:val="000000" w:themeColor="text1"/>
                <w:lang w:val="en-US"/>
              </w:rPr>
              <w:t xml:space="preserve">est case for cell switching </w:t>
            </w:r>
            <w:proofErr w:type="gramStart"/>
            <w:r w:rsidRPr="00FA7D54">
              <w:rPr>
                <w:iCs/>
                <w:color w:val="000000" w:themeColor="text1"/>
                <w:lang w:val="en-US"/>
              </w:rPr>
              <w:t>delay</w:t>
            </w:r>
            <w:proofErr w:type="gramEnd"/>
          </w:p>
          <w:p w14:paraId="2250275C" w14:textId="77777777" w:rsidR="004377C2" w:rsidRPr="00FA7D54" w:rsidRDefault="004377C2" w:rsidP="00AB795B">
            <w:pPr>
              <w:pStyle w:val="ListParagraph"/>
              <w:numPr>
                <w:ilvl w:val="2"/>
                <w:numId w:val="20"/>
              </w:numPr>
              <w:overflowPunct w:val="0"/>
              <w:autoSpaceDE w:val="0"/>
              <w:autoSpaceDN w:val="0"/>
              <w:adjustRightInd w:val="0"/>
              <w:spacing w:after="120"/>
              <w:contextualSpacing w:val="0"/>
              <w:textAlignment w:val="baseline"/>
              <w:rPr>
                <w:iCs/>
                <w:color w:val="000000" w:themeColor="text1"/>
                <w:lang w:val="en-US"/>
              </w:rPr>
            </w:pPr>
            <w:r w:rsidRPr="00FA7D54">
              <w:rPr>
                <w:rFonts w:hint="eastAsia"/>
                <w:iCs/>
                <w:color w:val="000000" w:themeColor="text1"/>
                <w:lang w:val="en-US"/>
              </w:rPr>
              <w:t>T</w:t>
            </w:r>
            <w:r w:rsidRPr="00FA7D54">
              <w:rPr>
                <w:iCs/>
                <w:color w:val="000000" w:themeColor="text1"/>
                <w:lang w:val="en-US"/>
              </w:rPr>
              <w:t>est case for intra-frequency L1-RSRP measurement with UE capability within CP</w:t>
            </w:r>
          </w:p>
          <w:p w14:paraId="7802BBFA" w14:textId="77777777" w:rsidR="004377C2" w:rsidRPr="00FA7D54" w:rsidRDefault="004377C2" w:rsidP="00AB795B">
            <w:pPr>
              <w:pStyle w:val="ListParagraph"/>
              <w:numPr>
                <w:ilvl w:val="2"/>
                <w:numId w:val="20"/>
              </w:numPr>
              <w:overflowPunct w:val="0"/>
              <w:autoSpaceDE w:val="0"/>
              <w:autoSpaceDN w:val="0"/>
              <w:adjustRightInd w:val="0"/>
              <w:spacing w:after="120"/>
              <w:contextualSpacing w:val="0"/>
              <w:textAlignment w:val="baseline"/>
              <w:rPr>
                <w:iCs/>
                <w:color w:val="000000" w:themeColor="text1"/>
                <w:lang w:val="en-US"/>
              </w:rPr>
            </w:pPr>
            <w:r w:rsidRPr="00FA7D54">
              <w:rPr>
                <w:rFonts w:hint="eastAsia"/>
                <w:iCs/>
                <w:color w:val="000000" w:themeColor="text1"/>
                <w:lang w:val="en-US"/>
              </w:rPr>
              <w:t>T</w:t>
            </w:r>
            <w:r w:rsidRPr="00FA7D54">
              <w:rPr>
                <w:iCs/>
                <w:color w:val="000000" w:themeColor="text1"/>
                <w:lang w:val="en-US"/>
              </w:rPr>
              <w:t xml:space="preserve">est case for inter-frequency L1-RSRP measurement </w:t>
            </w:r>
          </w:p>
          <w:p w14:paraId="1BF25192" w14:textId="77777777" w:rsidR="004377C2" w:rsidRDefault="004377C2" w:rsidP="00AB795B">
            <w:pPr>
              <w:pStyle w:val="ListParagraph"/>
              <w:numPr>
                <w:ilvl w:val="2"/>
                <w:numId w:val="20"/>
              </w:numPr>
              <w:overflowPunct w:val="0"/>
              <w:autoSpaceDE w:val="0"/>
              <w:autoSpaceDN w:val="0"/>
              <w:adjustRightInd w:val="0"/>
              <w:spacing w:after="120"/>
              <w:contextualSpacing w:val="0"/>
              <w:textAlignment w:val="baseline"/>
              <w:rPr>
                <w:iCs/>
                <w:color w:val="000000" w:themeColor="text1"/>
                <w:lang w:val="en-US"/>
              </w:rPr>
            </w:pPr>
            <w:r w:rsidRPr="00FA7D54">
              <w:rPr>
                <w:iCs/>
                <w:color w:val="000000" w:themeColor="text1"/>
                <w:lang w:val="en-US"/>
              </w:rPr>
              <w:t xml:space="preserve">Other tests are not precluded based on further conclusion of core </w:t>
            </w:r>
            <w:proofErr w:type="spellStart"/>
            <w:proofErr w:type="gramStart"/>
            <w:r w:rsidRPr="00FA7D54">
              <w:rPr>
                <w:iCs/>
                <w:color w:val="000000" w:themeColor="text1"/>
                <w:lang w:val="en-US"/>
              </w:rPr>
              <w:t>requirements.Recommended</w:t>
            </w:r>
            <w:proofErr w:type="spellEnd"/>
            <w:proofErr w:type="gramEnd"/>
            <w:r w:rsidRPr="00FA7D54">
              <w:rPr>
                <w:iCs/>
                <w:color w:val="000000" w:themeColor="text1"/>
                <w:lang w:val="en-US"/>
              </w:rPr>
              <w:t xml:space="preserve"> WF</w:t>
            </w:r>
          </w:p>
          <w:p w14:paraId="3A30094F" w14:textId="77777777" w:rsidR="004377C2" w:rsidRDefault="004377C2" w:rsidP="00AB795B">
            <w:pPr>
              <w:pStyle w:val="ListParagraph"/>
              <w:numPr>
                <w:ilvl w:val="1"/>
                <w:numId w:val="21"/>
              </w:numPr>
              <w:overflowPunct w:val="0"/>
              <w:autoSpaceDE w:val="0"/>
              <w:autoSpaceDN w:val="0"/>
              <w:adjustRightInd w:val="0"/>
              <w:spacing w:after="120"/>
              <w:contextualSpacing w:val="0"/>
              <w:textAlignment w:val="baseline"/>
              <w:rPr>
                <w:iCs/>
                <w:color w:val="000000" w:themeColor="text1"/>
                <w:lang w:val="en-US"/>
              </w:rPr>
            </w:pPr>
            <w:r>
              <w:rPr>
                <w:iCs/>
                <w:color w:val="000000" w:themeColor="text1"/>
                <w:lang w:val="en-US"/>
              </w:rPr>
              <w:lastRenderedPageBreak/>
              <w:t>Proposal</w:t>
            </w:r>
            <w:r w:rsidRPr="0078481E">
              <w:rPr>
                <w:iCs/>
                <w:color w:val="000000" w:themeColor="text1"/>
                <w:lang w:val="en-US"/>
              </w:rPr>
              <w:t xml:space="preserve"> </w:t>
            </w:r>
            <w:r>
              <w:rPr>
                <w:iCs/>
                <w:color w:val="000000" w:themeColor="text1"/>
                <w:lang w:val="en-US"/>
              </w:rPr>
              <w:t xml:space="preserve">2: </w:t>
            </w:r>
            <w:bookmarkStart w:id="3" w:name="_Toc146729696"/>
            <w:r w:rsidRPr="0025261E">
              <w:rPr>
                <w:iCs/>
                <w:color w:val="000000" w:themeColor="text1"/>
                <w:lang w:val="en-US"/>
              </w:rPr>
              <w:t>Define LTM L1 measurement test cases for intra- and inter-frequency measurements. The details are pending core part conclusion.</w:t>
            </w:r>
            <w:bookmarkStart w:id="4" w:name="_Toc146729697"/>
            <w:bookmarkEnd w:id="3"/>
            <w:r>
              <w:rPr>
                <w:iCs/>
                <w:color w:val="000000" w:themeColor="text1"/>
                <w:lang w:val="en-US"/>
              </w:rPr>
              <w:t xml:space="preserve"> (Nokia)</w:t>
            </w:r>
          </w:p>
          <w:p w14:paraId="5FE1E92C" w14:textId="77777777" w:rsidR="004377C2" w:rsidRDefault="004377C2" w:rsidP="00AB795B">
            <w:pPr>
              <w:pStyle w:val="ListParagraph"/>
              <w:numPr>
                <w:ilvl w:val="1"/>
                <w:numId w:val="21"/>
              </w:numPr>
              <w:overflowPunct w:val="0"/>
              <w:autoSpaceDE w:val="0"/>
              <w:autoSpaceDN w:val="0"/>
              <w:adjustRightInd w:val="0"/>
              <w:spacing w:after="120"/>
              <w:contextualSpacing w:val="0"/>
              <w:textAlignment w:val="baseline"/>
              <w:rPr>
                <w:iCs/>
                <w:color w:val="000000" w:themeColor="text1"/>
                <w:lang w:val="en-US"/>
              </w:rPr>
            </w:pPr>
            <w:r>
              <w:rPr>
                <w:iCs/>
                <w:color w:val="000000" w:themeColor="text1"/>
                <w:lang w:val="en-US"/>
              </w:rPr>
              <w:t>Proposal</w:t>
            </w:r>
            <w:r w:rsidRPr="0078481E">
              <w:rPr>
                <w:iCs/>
                <w:color w:val="000000" w:themeColor="text1"/>
                <w:lang w:val="en-US"/>
              </w:rPr>
              <w:t xml:space="preserve"> </w:t>
            </w:r>
            <w:r>
              <w:rPr>
                <w:iCs/>
                <w:color w:val="000000" w:themeColor="text1"/>
                <w:lang w:val="en-US"/>
              </w:rPr>
              <w:t xml:space="preserve">3: </w:t>
            </w:r>
            <w:r w:rsidRPr="0025261E">
              <w:rPr>
                <w:iCs/>
                <w:color w:val="000000" w:themeColor="text1"/>
                <w:lang w:val="en-US"/>
              </w:rPr>
              <w:t>Define test cases for L3 measurement reporting in L1 report for intra- and inter-frequency measurements. The details are pending core part conclusion.</w:t>
            </w:r>
            <w:bookmarkEnd w:id="4"/>
            <w:r>
              <w:rPr>
                <w:iCs/>
                <w:color w:val="000000" w:themeColor="text1"/>
                <w:lang w:val="en-US"/>
              </w:rPr>
              <w:t xml:space="preserve"> (Nokia)</w:t>
            </w:r>
          </w:p>
          <w:p w14:paraId="78BB3624" w14:textId="77777777" w:rsidR="004377C2" w:rsidRPr="005901D1" w:rsidRDefault="004377C2" w:rsidP="00AB795B">
            <w:pPr>
              <w:pStyle w:val="ListParagraph"/>
              <w:numPr>
                <w:ilvl w:val="1"/>
                <w:numId w:val="21"/>
              </w:numPr>
              <w:overflowPunct w:val="0"/>
              <w:autoSpaceDE w:val="0"/>
              <w:autoSpaceDN w:val="0"/>
              <w:adjustRightInd w:val="0"/>
              <w:spacing w:after="120"/>
              <w:contextualSpacing w:val="0"/>
              <w:textAlignment w:val="baseline"/>
              <w:rPr>
                <w:iCs/>
                <w:color w:val="000000" w:themeColor="text1"/>
                <w:lang w:val="en-US"/>
              </w:rPr>
            </w:pPr>
            <w:r>
              <w:rPr>
                <w:iCs/>
                <w:color w:val="000000" w:themeColor="text1"/>
                <w:lang w:val="en-US"/>
              </w:rPr>
              <w:t>Proposal</w:t>
            </w:r>
            <w:r w:rsidRPr="0078481E">
              <w:rPr>
                <w:iCs/>
                <w:color w:val="000000" w:themeColor="text1"/>
                <w:lang w:val="en-US"/>
              </w:rPr>
              <w:t xml:space="preserve"> </w:t>
            </w:r>
            <w:r>
              <w:rPr>
                <w:iCs/>
                <w:color w:val="000000" w:themeColor="text1"/>
                <w:lang w:val="en-US"/>
              </w:rPr>
              <w:t xml:space="preserve">4: </w:t>
            </w:r>
            <w:bookmarkStart w:id="5" w:name="_Toc146729699"/>
            <w:r w:rsidRPr="005901D1">
              <w:rPr>
                <w:iCs/>
                <w:color w:val="000000" w:themeColor="text1"/>
                <w:lang w:val="en-US"/>
              </w:rPr>
              <w:t>RAN4 to consider defining a test case for early TA acquisition based on PDCCH order separately from LTM cell switch and/or together with LTM cell switch. Details of the test case(s) are pending core part agreements.</w:t>
            </w:r>
            <w:bookmarkEnd w:id="5"/>
            <w:r>
              <w:rPr>
                <w:iCs/>
                <w:color w:val="000000" w:themeColor="text1"/>
                <w:lang w:val="en-US"/>
              </w:rPr>
              <w:t xml:space="preserve"> (Nokia)</w:t>
            </w:r>
          </w:p>
          <w:p w14:paraId="4118F844" w14:textId="77777777" w:rsidR="004377C2" w:rsidRPr="00F8139D" w:rsidRDefault="004377C2" w:rsidP="00AB795B">
            <w:pPr>
              <w:pStyle w:val="ListParagraph"/>
              <w:numPr>
                <w:ilvl w:val="1"/>
                <w:numId w:val="21"/>
              </w:numPr>
              <w:overflowPunct w:val="0"/>
              <w:autoSpaceDE w:val="0"/>
              <w:autoSpaceDN w:val="0"/>
              <w:adjustRightInd w:val="0"/>
              <w:spacing w:after="120"/>
              <w:contextualSpacing w:val="0"/>
              <w:textAlignment w:val="baseline"/>
              <w:rPr>
                <w:iCs/>
                <w:color w:val="000000" w:themeColor="text1"/>
                <w:lang w:val="en-US"/>
              </w:rPr>
            </w:pPr>
            <w:r>
              <w:rPr>
                <w:iCs/>
                <w:color w:val="000000" w:themeColor="text1"/>
                <w:lang w:val="en-US"/>
              </w:rPr>
              <w:t>Proposal</w:t>
            </w:r>
            <w:r w:rsidRPr="0078481E">
              <w:rPr>
                <w:iCs/>
                <w:color w:val="000000" w:themeColor="text1"/>
                <w:lang w:val="en-US"/>
              </w:rPr>
              <w:t xml:space="preserve"> </w:t>
            </w:r>
            <w:r>
              <w:rPr>
                <w:iCs/>
                <w:color w:val="000000" w:themeColor="text1"/>
                <w:lang w:val="en-US"/>
              </w:rPr>
              <w:t xml:space="preserve">5: </w:t>
            </w:r>
            <w:bookmarkStart w:id="6" w:name="_Toc146729700"/>
            <w:r w:rsidRPr="00F8139D">
              <w:rPr>
                <w:iCs/>
                <w:color w:val="000000" w:themeColor="text1"/>
                <w:lang w:val="en-US"/>
              </w:rPr>
              <w:t>For LTM cell switch, RAN4 to consider defining test cases for</w:t>
            </w:r>
            <w:bookmarkEnd w:id="6"/>
            <w:r>
              <w:rPr>
                <w:iCs/>
                <w:color w:val="000000" w:themeColor="text1"/>
                <w:lang w:val="en-US"/>
              </w:rPr>
              <w:t xml:space="preserve"> (Nokia)</w:t>
            </w:r>
          </w:p>
          <w:p w14:paraId="75F925D6" w14:textId="77777777" w:rsidR="004377C2" w:rsidRPr="00F8139D" w:rsidRDefault="004377C2" w:rsidP="00AB795B">
            <w:pPr>
              <w:pStyle w:val="ListParagraph"/>
              <w:numPr>
                <w:ilvl w:val="2"/>
                <w:numId w:val="21"/>
              </w:numPr>
              <w:overflowPunct w:val="0"/>
              <w:autoSpaceDE w:val="0"/>
              <w:autoSpaceDN w:val="0"/>
              <w:adjustRightInd w:val="0"/>
              <w:spacing w:after="120"/>
              <w:contextualSpacing w:val="0"/>
              <w:textAlignment w:val="baseline"/>
              <w:rPr>
                <w:iCs/>
                <w:color w:val="000000" w:themeColor="text1"/>
                <w:lang w:val="en-US"/>
              </w:rPr>
            </w:pPr>
            <w:r w:rsidRPr="00F8139D">
              <w:rPr>
                <w:iCs/>
                <w:color w:val="000000" w:themeColor="text1"/>
                <w:lang w:val="en-US"/>
              </w:rPr>
              <w:t xml:space="preserve">RACH-based cell switch with TCI </w:t>
            </w:r>
            <w:proofErr w:type="spellStart"/>
            <w:r w:rsidRPr="00F8139D">
              <w:rPr>
                <w:iCs/>
                <w:color w:val="000000" w:themeColor="text1"/>
                <w:lang w:val="en-US"/>
              </w:rPr>
              <w:t>activation+indication</w:t>
            </w:r>
            <w:proofErr w:type="spellEnd"/>
            <w:r w:rsidRPr="00F8139D">
              <w:rPr>
                <w:iCs/>
                <w:color w:val="000000" w:themeColor="text1"/>
                <w:lang w:val="en-US"/>
              </w:rPr>
              <w:t xml:space="preserve"> at cell switch command</w:t>
            </w:r>
          </w:p>
          <w:p w14:paraId="722D7A7A" w14:textId="77777777" w:rsidR="004377C2" w:rsidRPr="00F8139D" w:rsidRDefault="004377C2" w:rsidP="00AB795B">
            <w:pPr>
              <w:pStyle w:val="ListParagraph"/>
              <w:numPr>
                <w:ilvl w:val="2"/>
                <w:numId w:val="21"/>
              </w:numPr>
              <w:overflowPunct w:val="0"/>
              <w:autoSpaceDE w:val="0"/>
              <w:autoSpaceDN w:val="0"/>
              <w:adjustRightInd w:val="0"/>
              <w:spacing w:after="120"/>
              <w:contextualSpacing w:val="0"/>
              <w:textAlignment w:val="baseline"/>
              <w:rPr>
                <w:iCs/>
                <w:color w:val="000000" w:themeColor="text1"/>
                <w:lang w:val="en-US"/>
              </w:rPr>
            </w:pPr>
            <w:r w:rsidRPr="00F8139D">
              <w:rPr>
                <w:iCs/>
                <w:color w:val="000000" w:themeColor="text1"/>
                <w:lang w:val="en-US"/>
              </w:rPr>
              <w:t>RACH-based cell switch with early TCI state activation</w:t>
            </w:r>
          </w:p>
          <w:p w14:paraId="55C07E59" w14:textId="77777777" w:rsidR="004377C2" w:rsidRPr="00F8139D" w:rsidRDefault="004377C2" w:rsidP="00AB795B">
            <w:pPr>
              <w:pStyle w:val="ListParagraph"/>
              <w:numPr>
                <w:ilvl w:val="2"/>
                <w:numId w:val="21"/>
              </w:numPr>
              <w:overflowPunct w:val="0"/>
              <w:autoSpaceDE w:val="0"/>
              <w:autoSpaceDN w:val="0"/>
              <w:adjustRightInd w:val="0"/>
              <w:spacing w:after="120"/>
              <w:contextualSpacing w:val="0"/>
              <w:textAlignment w:val="baseline"/>
              <w:rPr>
                <w:iCs/>
                <w:color w:val="000000" w:themeColor="text1"/>
                <w:lang w:val="en-US"/>
              </w:rPr>
            </w:pPr>
            <w:r w:rsidRPr="00F8139D">
              <w:rPr>
                <w:iCs/>
                <w:color w:val="000000" w:themeColor="text1"/>
                <w:lang w:val="en-US"/>
              </w:rPr>
              <w:t xml:space="preserve">RACH-less cell switch with TCI state </w:t>
            </w:r>
            <w:proofErr w:type="spellStart"/>
            <w:r w:rsidRPr="00F8139D">
              <w:rPr>
                <w:iCs/>
                <w:color w:val="000000" w:themeColor="text1"/>
                <w:lang w:val="en-US"/>
              </w:rPr>
              <w:t>activation+indication</w:t>
            </w:r>
            <w:proofErr w:type="spellEnd"/>
            <w:r w:rsidRPr="00F8139D">
              <w:rPr>
                <w:iCs/>
                <w:color w:val="000000" w:themeColor="text1"/>
                <w:lang w:val="en-US"/>
              </w:rPr>
              <w:t xml:space="preserve"> at cell switch command</w:t>
            </w:r>
          </w:p>
          <w:p w14:paraId="54BC090D" w14:textId="77777777" w:rsidR="004377C2" w:rsidRPr="00F8139D" w:rsidRDefault="004377C2" w:rsidP="00AB795B">
            <w:pPr>
              <w:pStyle w:val="ListParagraph"/>
              <w:numPr>
                <w:ilvl w:val="2"/>
                <w:numId w:val="21"/>
              </w:numPr>
              <w:overflowPunct w:val="0"/>
              <w:autoSpaceDE w:val="0"/>
              <w:autoSpaceDN w:val="0"/>
              <w:adjustRightInd w:val="0"/>
              <w:spacing w:after="120"/>
              <w:contextualSpacing w:val="0"/>
              <w:textAlignment w:val="baseline"/>
              <w:rPr>
                <w:iCs/>
                <w:color w:val="000000" w:themeColor="text1"/>
                <w:lang w:val="en-US"/>
              </w:rPr>
            </w:pPr>
            <w:r w:rsidRPr="00F8139D">
              <w:rPr>
                <w:iCs/>
                <w:color w:val="000000" w:themeColor="text1"/>
                <w:lang w:val="en-US"/>
              </w:rPr>
              <w:t>RACH-less cell switch with early TCI state activation</w:t>
            </w:r>
          </w:p>
          <w:p w14:paraId="5F514388" w14:textId="65FC5EBA" w:rsidR="00784653" w:rsidRPr="00C45AC4" w:rsidRDefault="004377C2" w:rsidP="00AB795B">
            <w:pPr>
              <w:pStyle w:val="ListParagraph"/>
              <w:numPr>
                <w:ilvl w:val="1"/>
                <w:numId w:val="21"/>
              </w:numPr>
              <w:overflowPunct w:val="0"/>
              <w:autoSpaceDE w:val="0"/>
              <w:autoSpaceDN w:val="0"/>
              <w:adjustRightInd w:val="0"/>
              <w:spacing w:after="120"/>
              <w:contextualSpacing w:val="0"/>
              <w:textAlignment w:val="baseline"/>
              <w:rPr>
                <w:iCs/>
                <w:color w:val="000000" w:themeColor="text1"/>
                <w:lang w:val="en-US"/>
              </w:rPr>
            </w:pPr>
            <w:bookmarkStart w:id="7" w:name="_Toc146729701"/>
            <w:r w:rsidRPr="00CF0DA3">
              <w:rPr>
                <w:iCs/>
                <w:color w:val="000000" w:themeColor="text1"/>
                <w:lang w:val="en-US"/>
              </w:rPr>
              <w:t>Proposal</w:t>
            </w:r>
            <w:r>
              <w:rPr>
                <w:iCs/>
                <w:color w:val="000000" w:themeColor="text1"/>
                <w:lang w:val="en-US"/>
              </w:rPr>
              <w:t xml:space="preserve"> 6: </w:t>
            </w:r>
            <w:r w:rsidRPr="00F8139D">
              <w:rPr>
                <w:iCs/>
                <w:color w:val="000000" w:themeColor="text1"/>
                <w:lang w:val="en-US"/>
              </w:rPr>
              <w:t xml:space="preserve">RAN4 to define LTM cell switch test cases for FR1 and FR2 and target cell being a </w:t>
            </w:r>
            <w:proofErr w:type="spellStart"/>
            <w:r w:rsidRPr="00F8139D">
              <w:rPr>
                <w:iCs/>
                <w:color w:val="000000" w:themeColor="text1"/>
                <w:lang w:val="en-US"/>
              </w:rPr>
              <w:t>neighbour</w:t>
            </w:r>
            <w:proofErr w:type="spellEnd"/>
            <w:r w:rsidRPr="00F8139D">
              <w:rPr>
                <w:iCs/>
                <w:color w:val="000000" w:themeColor="text1"/>
                <w:lang w:val="en-US"/>
              </w:rPr>
              <w:t xml:space="preserve"> cell or a current serving cell.</w:t>
            </w:r>
            <w:bookmarkEnd w:id="7"/>
            <w:r>
              <w:rPr>
                <w:iCs/>
                <w:color w:val="000000" w:themeColor="text1"/>
                <w:lang w:val="en-US"/>
              </w:rPr>
              <w:t xml:space="preserve"> (Nokia)</w:t>
            </w:r>
          </w:p>
        </w:tc>
      </w:tr>
    </w:tbl>
    <w:p w14:paraId="1A0515C8" w14:textId="77777777" w:rsidR="00F65DAF" w:rsidRDefault="00F65DAF" w:rsidP="002679A8">
      <w:pPr>
        <w:pStyle w:val="Caption"/>
      </w:pPr>
      <w:bookmarkStart w:id="8" w:name="_Toc127535755"/>
      <w:bookmarkStart w:id="9" w:name="_Toc148608363"/>
      <w:bookmarkStart w:id="10" w:name="_Toc148608375"/>
      <w:bookmarkStart w:id="11" w:name="_Toc148608399"/>
      <w:bookmarkEnd w:id="8"/>
    </w:p>
    <w:bookmarkEnd w:id="9"/>
    <w:bookmarkEnd w:id="10"/>
    <w:bookmarkEnd w:id="11"/>
    <w:p w14:paraId="1A1BC0F9" w14:textId="628A1BAB" w:rsidR="002679A8" w:rsidRDefault="00FB0795" w:rsidP="002679A8">
      <w:pPr>
        <w:pStyle w:val="Caption"/>
        <w:rPr>
          <w:b w:val="0"/>
          <w:lang w:val="en-US"/>
        </w:rPr>
      </w:pPr>
      <w:r w:rsidRPr="0052756A">
        <w:rPr>
          <w:b w:val="0"/>
          <w:bCs/>
          <w:lang w:val="en-US"/>
        </w:rPr>
        <w:t xml:space="preserve">In last meeting, </w:t>
      </w:r>
      <w:r w:rsidR="0052756A" w:rsidRPr="0052756A">
        <w:rPr>
          <w:b w:val="0"/>
          <w:bCs/>
          <w:lang w:val="en-US"/>
        </w:rPr>
        <w:t>there w</w:t>
      </w:r>
      <w:r w:rsidR="0052756A">
        <w:rPr>
          <w:b w:val="0"/>
          <w:bCs/>
          <w:lang w:val="en-US"/>
        </w:rPr>
        <w:t xml:space="preserve">as a short </w:t>
      </w:r>
      <w:proofErr w:type="spellStart"/>
      <w:r w:rsidR="0052756A">
        <w:rPr>
          <w:b w:val="0"/>
          <w:bCs/>
          <w:lang w:val="en-US"/>
        </w:rPr>
        <w:t>disuccion</w:t>
      </w:r>
      <w:proofErr w:type="spellEnd"/>
      <w:r w:rsidR="0052756A">
        <w:rPr>
          <w:b w:val="0"/>
          <w:bCs/>
          <w:lang w:val="en-US"/>
        </w:rPr>
        <w:t xml:space="preserve"> on </w:t>
      </w:r>
      <w:proofErr w:type="spellStart"/>
      <w:r w:rsidR="0052756A">
        <w:rPr>
          <w:b w:val="0"/>
          <w:bCs/>
          <w:lang w:val="en-US"/>
        </w:rPr>
        <w:t>peromance</w:t>
      </w:r>
      <w:proofErr w:type="spellEnd"/>
      <w:r w:rsidR="0052756A">
        <w:rPr>
          <w:b w:val="0"/>
          <w:bCs/>
          <w:lang w:val="en-US"/>
        </w:rPr>
        <w:t xml:space="preserve"> part for LTM. In this paper we provide our views on the </w:t>
      </w:r>
      <w:r w:rsidR="00156A10">
        <w:rPr>
          <w:b w:val="0"/>
          <w:bCs/>
          <w:lang w:val="en-US"/>
        </w:rPr>
        <w:t>potential issues we need to address in performance part of the discussion.</w:t>
      </w:r>
    </w:p>
    <w:p w14:paraId="2AFDCED2" w14:textId="77777777" w:rsidR="00156A10" w:rsidRDefault="00156A10" w:rsidP="00156A10">
      <w:pPr>
        <w:rPr>
          <w:lang w:val="en-US" w:eastAsia="ja-JP"/>
        </w:rPr>
      </w:pPr>
    </w:p>
    <w:p w14:paraId="5CFCAAE3" w14:textId="77777777" w:rsidR="00AB44FB" w:rsidRDefault="00AB44FB" w:rsidP="00AB44FB">
      <w:pPr>
        <w:rPr>
          <w:lang w:val="en-US" w:eastAsia="ja-JP"/>
        </w:rPr>
      </w:pPr>
      <w:r>
        <w:rPr>
          <w:lang w:val="en-US" w:eastAsia="ja-JP"/>
        </w:rPr>
        <w:t xml:space="preserve">From RAN1/2 point of view, LTM is possible due to following sub solutions </w:t>
      </w:r>
      <w:proofErr w:type="spellStart"/>
      <w:r>
        <w:rPr>
          <w:lang w:val="en-US" w:eastAsia="ja-JP"/>
        </w:rPr>
        <w:t>intridcued</w:t>
      </w:r>
      <w:proofErr w:type="spellEnd"/>
      <w:r>
        <w:rPr>
          <w:lang w:val="en-US" w:eastAsia="ja-JP"/>
        </w:rPr>
        <w:t xml:space="preserve">. </w:t>
      </w:r>
    </w:p>
    <w:p w14:paraId="64349ECE" w14:textId="77777777" w:rsidR="00AB44FB" w:rsidRDefault="00AB44FB" w:rsidP="00AB795B">
      <w:pPr>
        <w:pStyle w:val="ListParagraph"/>
        <w:numPr>
          <w:ilvl w:val="0"/>
          <w:numId w:val="24"/>
        </w:numPr>
        <w:rPr>
          <w:lang w:val="en-US" w:eastAsia="ja-JP"/>
        </w:rPr>
      </w:pPr>
      <w:r>
        <w:rPr>
          <w:lang w:val="en-US" w:eastAsia="ja-JP"/>
        </w:rPr>
        <w:t xml:space="preserve">L1-RSRP measurements on </w:t>
      </w:r>
      <w:proofErr w:type="spellStart"/>
      <w:r>
        <w:rPr>
          <w:lang w:val="en-US" w:eastAsia="ja-JP"/>
        </w:rPr>
        <w:t>negbour</w:t>
      </w:r>
      <w:proofErr w:type="spellEnd"/>
      <w:r>
        <w:rPr>
          <w:lang w:val="en-US" w:eastAsia="ja-JP"/>
        </w:rPr>
        <w:t xml:space="preserve"> cell</w:t>
      </w:r>
    </w:p>
    <w:p w14:paraId="51BD2498" w14:textId="77777777" w:rsidR="00AB44FB" w:rsidRDefault="00AB44FB" w:rsidP="00AB795B">
      <w:pPr>
        <w:pStyle w:val="ListParagraph"/>
        <w:numPr>
          <w:ilvl w:val="0"/>
          <w:numId w:val="24"/>
        </w:numPr>
        <w:rPr>
          <w:lang w:val="en-US" w:eastAsia="ja-JP"/>
        </w:rPr>
      </w:pPr>
      <w:r>
        <w:rPr>
          <w:lang w:val="en-US" w:eastAsia="ja-JP"/>
        </w:rPr>
        <w:t xml:space="preserve">PDCCH order RACH to </w:t>
      </w:r>
      <w:proofErr w:type="spellStart"/>
      <w:r>
        <w:rPr>
          <w:lang w:val="en-US" w:eastAsia="ja-JP"/>
        </w:rPr>
        <w:t>non serving</w:t>
      </w:r>
      <w:proofErr w:type="spellEnd"/>
      <w:r>
        <w:rPr>
          <w:lang w:val="en-US" w:eastAsia="ja-JP"/>
        </w:rPr>
        <w:t xml:space="preserve"> </w:t>
      </w:r>
      <w:proofErr w:type="gramStart"/>
      <w:r>
        <w:rPr>
          <w:lang w:val="en-US" w:eastAsia="ja-JP"/>
        </w:rPr>
        <w:t>cell</w:t>
      </w:r>
      <w:proofErr w:type="gramEnd"/>
    </w:p>
    <w:p w14:paraId="6031BA4D" w14:textId="77777777" w:rsidR="00AB44FB" w:rsidRDefault="00AB44FB" w:rsidP="00AB795B">
      <w:pPr>
        <w:pStyle w:val="ListParagraph"/>
        <w:numPr>
          <w:ilvl w:val="0"/>
          <w:numId w:val="24"/>
        </w:numPr>
        <w:rPr>
          <w:lang w:val="en-US" w:eastAsia="ja-JP"/>
        </w:rPr>
      </w:pPr>
      <w:r>
        <w:rPr>
          <w:lang w:val="en-US" w:eastAsia="ja-JP"/>
        </w:rPr>
        <w:t>TCI state activation of non-serving cells</w:t>
      </w:r>
    </w:p>
    <w:p w14:paraId="6EC50911" w14:textId="2AE9DA02" w:rsidR="00AB44FB" w:rsidRDefault="00AB44FB" w:rsidP="00AB44FB">
      <w:pPr>
        <w:rPr>
          <w:lang w:val="en-US" w:eastAsia="ja-JP"/>
        </w:rPr>
      </w:pPr>
      <w:r>
        <w:rPr>
          <w:lang w:val="en-US" w:eastAsia="ja-JP"/>
        </w:rPr>
        <w:t>We should introduce tests to test each of the above procedures in detail.</w:t>
      </w:r>
      <w:r w:rsidRPr="00AB44FB">
        <w:rPr>
          <w:lang w:val="en-US" w:eastAsia="ja-JP"/>
        </w:rPr>
        <w:t xml:space="preserve"> </w:t>
      </w:r>
      <w:r w:rsidR="00062EB5">
        <w:rPr>
          <w:lang w:val="en-US" w:eastAsia="ja-JP"/>
        </w:rPr>
        <w:t>Further just like HO procedure, for LTM we need to test following.</w:t>
      </w:r>
    </w:p>
    <w:p w14:paraId="5CFC684C" w14:textId="6DE2F8C6" w:rsidR="00062EB5" w:rsidRDefault="00062EB5" w:rsidP="00AB795B">
      <w:pPr>
        <w:pStyle w:val="ListParagraph"/>
        <w:numPr>
          <w:ilvl w:val="0"/>
          <w:numId w:val="25"/>
        </w:numPr>
        <w:rPr>
          <w:lang w:val="en-US" w:eastAsia="ja-JP"/>
        </w:rPr>
      </w:pPr>
      <w:r>
        <w:rPr>
          <w:lang w:val="en-US" w:eastAsia="ja-JP"/>
        </w:rPr>
        <w:t xml:space="preserve">Cell switch delay </w:t>
      </w:r>
      <w:r w:rsidR="009A44B7">
        <w:rPr>
          <w:lang w:val="en-US" w:eastAsia="ja-JP"/>
        </w:rPr>
        <w:t>in different scenarios</w:t>
      </w:r>
    </w:p>
    <w:p w14:paraId="2F9ADBC6" w14:textId="11FE3BBE" w:rsidR="009A44B7" w:rsidRDefault="009A44B7" w:rsidP="00AB795B">
      <w:pPr>
        <w:pStyle w:val="ListParagraph"/>
        <w:numPr>
          <w:ilvl w:val="0"/>
          <w:numId w:val="25"/>
        </w:numPr>
        <w:rPr>
          <w:lang w:val="en-US" w:eastAsia="ja-JP"/>
        </w:rPr>
      </w:pPr>
      <w:proofErr w:type="spellStart"/>
      <w:r>
        <w:rPr>
          <w:lang w:val="en-US" w:eastAsia="ja-JP"/>
        </w:rPr>
        <w:t>Interrutpion</w:t>
      </w:r>
      <w:proofErr w:type="spellEnd"/>
      <w:r>
        <w:rPr>
          <w:lang w:val="en-US" w:eastAsia="ja-JP"/>
        </w:rPr>
        <w:t xml:space="preserve"> requirements in different scenarios</w:t>
      </w:r>
    </w:p>
    <w:p w14:paraId="630D9734" w14:textId="77777777" w:rsidR="00AB44FB" w:rsidRDefault="00AB44FB" w:rsidP="00156A10">
      <w:pPr>
        <w:rPr>
          <w:lang w:val="en-US" w:eastAsia="ja-JP"/>
        </w:rPr>
      </w:pPr>
    </w:p>
    <w:p w14:paraId="604A4777" w14:textId="3DFF6434" w:rsidR="00156A10" w:rsidRDefault="00156A10" w:rsidP="00156A10">
      <w:pPr>
        <w:pStyle w:val="Heading3"/>
        <w:rPr>
          <w:lang w:val="en-US" w:eastAsia="ja-JP"/>
        </w:rPr>
      </w:pPr>
      <w:r>
        <w:rPr>
          <w:lang w:val="en-US" w:eastAsia="ja-JP"/>
        </w:rPr>
        <w:t xml:space="preserve"> L1-RSRP accuracy</w:t>
      </w:r>
    </w:p>
    <w:p w14:paraId="24816B30" w14:textId="122EAD0E" w:rsidR="00CD33BF" w:rsidRDefault="00880BB8" w:rsidP="00156A10">
      <w:pPr>
        <w:rPr>
          <w:lang w:val="en-US" w:eastAsia="ja-JP"/>
        </w:rPr>
      </w:pPr>
      <w:r>
        <w:rPr>
          <w:lang w:val="en-US" w:eastAsia="ja-JP"/>
        </w:rPr>
        <w:t xml:space="preserve">As part of </w:t>
      </w:r>
      <w:r w:rsidR="004F20C8">
        <w:rPr>
          <w:lang w:val="en-US" w:eastAsia="ja-JP"/>
        </w:rPr>
        <w:t xml:space="preserve">the </w:t>
      </w:r>
      <w:r>
        <w:rPr>
          <w:lang w:val="en-US" w:eastAsia="ja-JP"/>
        </w:rPr>
        <w:t>LTM</w:t>
      </w:r>
      <w:r w:rsidR="004F20C8">
        <w:rPr>
          <w:lang w:val="en-US" w:eastAsia="ja-JP"/>
        </w:rPr>
        <w:t>,</w:t>
      </w:r>
      <w:r>
        <w:rPr>
          <w:lang w:val="en-US" w:eastAsia="ja-JP"/>
        </w:rPr>
        <w:t xml:space="preserve"> </w:t>
      </w:r>
      <w:r w:rsidR="004F20C8">
        <w:rPr>
          <w:lang w:val="en-US" w:eastAsia="ja-JP"/>
        </w:rPr>
        <w:t xml:space="preserve">on high level </w:t>
      </w:r>
      <w:r>
        <w:rPr>
          <w:lang w:val="en-US" w:eastAsia="ja-JP"/>
        </w:rPr>
        <w:t xml:space="preserve">we are discussing </w:t>
      </w:r>
      <w:r w:rsidR="00CD33BF">
        <w:rPr>
          <w:lang w:val="en-US" w:eastAsia="ja-JP"/>
        </w:rPr>
        <w:t xml:space="preserve">following </w:t>
      </w:r>
      <w:proofErr w:type="gramStart"/>
      <w:r w:rsidR="00CD33BF">
        <w:rPr>
          <w:lang w:val="en-US" w:eastAsia="ja-JP"/>
        </w:rPr>
        <w:t>measurements</w:t>
      </w:r>
      <w:proofErr w:type="gramEnd"/>
      <w:r w:rsidR="00CD33BF">
        <w:rPr>
          <w:lang w:val="en-US" w:eastAsia="ja-JP"/>
        </w:rPr>
        <w:t xml:space="preserve"> </w:t>
      </w:r>
    </w:p>
    <w:p w14:paraId="25CD7881" w14:textId="2606EAD2" w:rsidR="00FA64AD" w:rsidRPr="004F20C8" w:rsidRDefault="00CD33BF" w:rsidP="00AB795B">
      <w:pPr>
        <w:pStyle w:val="ListParagraph"/>
        <w:numPr>
          <w:ilvl w:val="0"/>
          <w:numId w:val="22"/>
        </w:numPr>
        <w:rPr>
          <w:lang w:val="en-US" w:eastAsia="ja-JP"/>
        </w:rPr>
      </w:pPr>
      <w:r w:rsidRPr="004F20C8">
        <w:rPr>
          <w:lang w:val="en-US" w:eastAsia="ja-JP"/>
        </w:rPr>
        <w:t xml:space="preserve">Intra-frequency </w:t>
      </w:r>
      <w:r w:rsidR="004F20C8">
        <w:rPr>
          <w:lang w:val="en-US" w:eastAsia="ja-JP"/>
        </w:rPr>
        <w:t xml:space="preserve">L1-RSRP </w:t>
      </w:r>
      <w:r w:rsidRPr="004F20C8">
        <w:rPr>
          <w:lang w:val="en-US" w:eastAsia="ja-JP"/>
        </w:rPr>
        <w:t xml:space="preserve">measurements </w:t>
      </w:r>
    </w:p>
    <w:p w14:paraId="76EA7656" w14:textId="27A71E48" w:rsidR="00D5628E" w:rsidRPr="004F20C8" w:rsidRDefault="00D5628E" w:rsidP="00AB795B">
      <w:pPr>
        <w:pStyle w:val="ListParagraph"/>
        <w:numPr>
          <w:ilvl w:val="0"/>
          <w:numId w:val="22"/>
        </w:numPr>
        <w:rPr>
          <w:lang w:val="en-US" w:eastAsia="ja-JP"/>
        </w:rPr>
      </w:pPr>
      <w:r w:rsidRPr="004F20C8">
        <w:rPr>
          <w:lang w:val="en-US" w:eastAsia="ja-JP"/>
        </w:rPr>
        <w:t xml:space="preserve">Inter-frequency </w:t>
      </w:r>
      <w:r w:rsidR="004F20C8">
        <w:rPr>
          <w:lang w:val="en-US" w:eastAsia="ja-JP"/>
        </w:rPr>
        <w:t xml:space="preserve">L1-RSRP </w:t>
      </w:r>
      <w:r w:rsidRPr="004F20C8">
        <w:rPr>
          <w:lang w:val="en-US" w:eastAsia="ja-JP"/>
        </w:rPr>
        <w:t xml:space="preserve">measurement </w:t>
      </w:r>
    </w:p>
    <w:p w14:paraId="6E110305" w14:textId="1A72F89C" w:rsidR="009627FE" w:rsidRDefault="009627FE" w:rsidP="00FA64AD">
      <w:pPr>
        <w:rPr>
          <w:lang w:val="en-US" w:eastAsia="ja-JP"/>
        </w:rPr>
      </w:pPr>
      <w:r>
        <w:rPr>
          <w:lang w:val="en-US" w:eastAsia="ja-JP"/>
        </w:rPr>
        <w:t xml:space="preserve">Each of these measurements can be </w:t>
      </w:r>
      <w:proofErr w:type="spellStart"/>
      <w:r>
        <w:rPr>
          <w:lang w:val="en-US" w:eastAsia="ja-JP"/>
        </w:rPr>
        <w:t>pefromed</w:t>
      </w:r>
      <w:proofErr w:type="spellEnd"/>
      <w:r>
        <w:rPr>
          <w:lang w:val="en-US" w:eastAsia="ja-JP"/>
        </w:rPr>
        <w:t xml:space="preserve"> with different timing assumptions at </w:t>
      </w:r>
      <w:r w:rsidR="00623ECF">
        <w:rPr>
          <w:lang w:val="en-US" w:eastAsia="ja-JP"/>
        </w:rPr>
        <w:t xml:space="preserve">the </w:t>
      </w:r>
      <w:r>
        <w:rPr>
          <w:lang w:val="en-US" w:eastAsia="ja-JP"/>
        </w:rPr>
        <w:t xml:space="preserve">UE based on the UE capability. </w:t>
      </w:r>
      <w:r w:rsidR="006E10FC">
        <w:rPr>
          <w:lang w:val="en-US" w:eastAsia="ja-JP"/>
        </w:rPr>
        <w:t xml:space="preserve">If UE is not capable of RTD&gt;CP, based on the measurement period principles agreed, </w:t>
      </w:r>
      <w:r w:rsidR="00DB4451">
        <w:rPr>
          <w:lang w:val="en-US" w:eastAsia="ja-JP"/>
        </w:rPr>
        <w:t xml:space="preserve">if UE uses same timing there can be some performance degradation is expected in </w:t>
      </w:r>
      <w:r w:rsidR="00191B29">
        <w:rPr>
          <w:lang w:val="en-US" w:eastAsia="ja-JP"/>
        </w:rPr>
        <w:t xml:space="preserve">measurement accuracy. RAN4 need to perform simulations to </w:t>
      </w:r>
      <w:r w:rsidR="00360798">
        <w:rPr>
          <w:lang w:val="en-US" w:eastAsia="ja-JP"/>
        </w:rPr>
        <w:t>study the performance degradation in measurement accuracy.</w:t>
      </w:r>
      <w:r w:rsidR="00F32238">
        <w:rPr>
          <w:lang w:val="en-US" w:eastAsia="ja-JP"/>
        </w:rPr>
        <w:t xml:space="preserve"> When UE uses different timing for performing </w:t>
      </w:r>
      <w:proofErr w:type="spellStart"/>
      <w:r w:rsidR="00F32238">
        <w:rPr>
          <w:lang w:val="en-US" w:eastAsia="ja-JP"/>
        </w:rPr>
        <w:t>neioghbour</w:t>
      </w:r>
      <w:proofErr w:type="spellEnd"/>
      <w:r w:rsidR="00F32238">
        <w:rPr>
          <w:lang w:val="en-US" w:eastAsia="ja-JP"/>
        </w:rPr>
        <w:t xml:space="preserve"> cells, we think same </w:t>
      </w:r>
      <w:proofErr w:type="spellStart"/>
      <w:r w:rsidR="00F32238">
        <w:rPr>
          <w:lang w:val="en-US" w:eastAsia="ja-JP"/>
        </w:rPr>
        <w:t>accuuarcy</w:t>
      </w:r>
      <w:proofErr w:type="spellEnd"/>
      <w:r w:rsidR="00F32238">
        <w:rPr>
          <w:lang w:val="en-US" w:eastAsia="ja-JP"/>
        </w:rPr>
        <w:t xml:space="preserve"> requirement as serving cell can be reused. </w:t>
      </w:r>
    </w:p>
    <w:p w14:paraId="2A8DA310" w14:textId="5DA7B256" w:rsidR="00DA41B0" w:rsidRDefault="00441BC8" w:rsidP="00441BC8">
      <w:pPr>
        <w:pStyle w:val="Caption"/>
        <w:rPr>
          <w:lang w:val="en-US"/>
        </w:rPr>
      </w:pPr>
      <w:bookmarkStart w:id="12" w:name="_Toc149932037"/>
      <w:r>
        <w:t xml:space="preserve">Proposal </w:t>
      </w:r>
      <w:r>
        <w:fldChar w:fldCharType="begin"/>
      </w:r>
      <w:r>
        <w:instrText xml:space="preserve"> SEQ Proposal \* ARABIC </w:instrText>
      </w:r>
      <w:r>
        <w:fldChar w:fldCharType="separate"/>
      </w:r>
      <w:r w:rsidR="007864D5">
        <w:rPr>
          <w:noProof/>
        </w:rPr>
        <w:t>1</w:t>
      </w:r>
      <w:r>
        <w:fldChar w:fldCharType="end"/>
      </w:r>
      <w:r>
        <w:t>:</w:t>
      </w:r>
      <w:r w:rsidR="00680592">
        <w:tab/>
      </w:r>
      <w:r w:rsidR="00EC3C23">
        <w:rPr>
          <w:lang w:val="en-US"/>
        </w:rPr>
        <w:t xml:space="preserve">When UE is not capable of RTD &gt; CP, if UE uses single timing for measuring neighbour cells, </w:t>
      </w:r>
      <w:r w:rsidR="00DA41B0">
        <w:rPr>
          <w:lang w:val="en-US"/>
        </w:rPr>
        <w:t>measurement accuracy should be studied through simulations.</w:t>
      </w:r>
      <w:bookmarkEnd w:id="12"/>
    </w:p>
    <w:p w14:paraId="67F0A1E7" w14:textId="33710DB1" w:rsidR="00EC3C23" w:rsidRDefault="00441BC8" w:rsidP="00441BC8">
      <w:pPr>
        <w:pStyle w:val="Caption"/>
        <w:rPr>
          <w:lang w:val="en-US"/>
        </w:rPr>
      </w:pPr>
      <w:bookmarkStart w:id="13" w:name="_Toc149932038"/>
      <w:r>
        <w:t xml:space="preserve">Proposal </w:t>
      </w:r>
      <w:r>
        <w:fldChar w:fldCharType="begin"/>
      </w:r>
      <w:r>
        <w:instrText xml:space="preserve"> SEQ Proposal \* ARABIC </w:instrText>
      </w:r>
      <w:r>
        <w:fldChar w:fldCharType="separate"/>
      </w:r>
      <w:r w:rsidR="007864D5">
        <w:rPr>
          <w:noProof/>
        </w:rPr>
        <w:t>2</w:t>
      </w:r>
      <w:r>
        <w:fldChar w:fldCharType="end"/>
      </w:r>
      <w:r>
        <w:t>:</w:t>
      </w:r>
      <w:r w:rsidR="00680592">
        <w:tab/>
      </w:r>
      <w:r w:rsidR="003A1EB5">
        <w:rPr>
          <w:lang w:val="en-US"/>
        </w:rPr>
        <w:t>When</w:t>
      </w:r>
      <w:r w:rsidR="00DA41B0">
        <w:rPr>
          <w:lang w:val="en-US"/>
        </w:rPr>
        <w:t xml:space="preserve"> </w:t>
      </w:r>
      <w:r w:rsidR="003A1EB5">
        <w:rPr>
          <w:lang w:val="en-US"/>
        </w:rPr>
        <w:t xml:space="preserve">different </w:t>
      </w:r>
      <w:r w:rsidR="00DA41B0">
        <w:rPr>
          <w:lang w:val="en-US"/>
        </w:rPr>
        <w:t xml:space="preserve">timing </w:t>
      </w:r>
      <w:r w:rsidR="003A1EB5">
        <w:rPr>
          <w:lang w:val="en-US"/>
        </w:rPr>
        <w:t xml:space="preserve">is assumed </w:t>
      </w:r>
      <w:r w:rsidR="00DA41B0">
        <w:rPr>
          <w:lang w:val="en-US"/>
        </w:rPr>
        <w:t xml:space="preserve">for measuring </w:t>
      </w:r>
      <w:proofErr w:type="spellStart"/>
      <w:r w:rsidR="00DA41B0">
        <w:rPr>
          <w:lang w:val="en-US"/>
        </w:rPr>
        <w:t>neighbour</w:t>
      </w:r>
      <w:proofErr w:type="spellEnd"/>
      <w:r w:rsidR="00DA41B0">
        <w:rPr>
          <w:lang w:val="en-US"/>
        </w:rPr>
        <w:t xml:space="preserve"> cells, measurement accuracy </w:t>
      </w:r>
      <w:proofErr w:type="spellStart"/>
      <w:r w:rsidR="003A1EB5">
        <w:rPr>
          <w:lang w:val="en-US"/>
        </w:rPr>
        <w:t>si</w:t>
      </w:r>
      <w:proofErr w:type="spellEnd"/>
      <w:r w:rsidR="003A1EB5">
        <w:rPr>
          <w:lang w:val="en-US"/>
        </w:rPr>
        <w:t xml:space="preserve"> same as legacy.</w:t>
      </w:r>
      <w:bookmarkEnd w:id="13"/>
      <w:r w:rsidR="003A1EB5">
        <w:rPr>
          <w:lang w:val="en-US"/>
        </w:rPr>
        <w:t xml:space="preserve"> </w:t>
      </w:r>
    </w:p>
    <w:p w14:paraId="3B8268DE" w14:textId="77777777" w:rsidR="003A1EB5" w:rsidRDefault="003A1EB5" w:rsidP="003A1EB5">
      <w:pPr>
        <w:pStyle w:val="ListParagraph"/>
        <w:ind w:left="360"/>
        <w:rPr>
          <w:lang w:val="en-US" w:eastAsia="ja-JP"/>
        </w:rPr>
      </w:pPr>
    </w:p>
    <w:p w14:paraId="5D295AE0" w14:textId="77777777" w:rsidR="006E4380" w:rsidRDefault="006E4380" w:rsidP="002F796C">
      <w:pPr>
        <w:rPr>
          <w:lang w:val="en-US" w:eastAsia="ja-JP"/>
        </w:rPr>
      </w:pPr>
      <w:r>
        <w:rPr>
          <w:lang w:val="en-US" w:eastAsia="ja-JP"/>
        </w:rPr>
        <w:t xml:space="preserve">In last meeting RAN4 agreed to define measurement accuracy for inter-frequency measurements. If we look at L3 </w:t>
      </w:r>
      <w:proofErr w:type="spellStart"/>
      <w:r>
        <w:rPr>
          <w:lang w:val="en-US" w:eastAsia="ja-JP"/>
        </w:rPr>
        <w:t>measurmeent</w:t>
      </w:r>
      <w:proofErr w:type="spellEnd"/>
      <w:r>
        <w:rPr>
          <w:lang w:val="en-US" w:eastAsia="ja-JP"/>
        </w:rPr>
        <w:t xml:space="preserve"> accuracy is same for intra-and inter-frequency. </w:t>
      </w:r>
      <w:proofErr w:type="spellStart"/>
      <w:r>
        <w:rPr>
          <w:lang w:val="en-US" w:eastAsia="ja-JP"/>
        </w:rPr>
        <w:t>Sicn</w:t>
      </w:r>
      <w:proofErr w:type="spellEnd"/>
      <w:r>
        <w:rPr>
          <w:lang w:val="en-US" w:eastAsia="ja-JP"/>
        </w:rPr>
        <w:t xml:space="preserve"> eRAN4 uses intra and inter for </w:t>
      </w:r>
      <w:proofErr w:type="spellStart"/>
      <w:r>
        <w:rPr>
          <w:lang w:val="en-US" w:eastAsia="ja-JP"/>
        </w:rPr>
        <w:t>determing</w:t>
      </w:r>
      <w:proofErr w:type="spellEnd"/>
      <w:r>
        <w:rPr>
          <w:lang w:val="en-US" w:eastAsia="ja-JP"/>
        </w:rPr>
        <w:t xml:space="preserve"> whether UE can measure with gap or without gap, we think measurement accuracy will not be different for intra and inter frequency L1-RSRP measurements. </w:t>
      </w:r>
    </w:p>
    <w:p w14:paraId="5CE00141" w14:textId="55EC5C82" w:rsidR="002F796C" w:rsidRDefault="00441BC8" w:rsidP="00441BC8">
      <w:pPr>
        <w:pStyle w:val="Caption"/>
        <w:rPr>
          <w:lang w:val="en-US"/>
        </w:rPr>
      </w:pPr>
      <w:bookmarkStart w:id="14" w:name="_Toc149932039"/>
      <w:r>
        <w:t xml:space="preserve">Proposal </w:t>
      </w:r>
      <w:r>
        <w:fldChar w:fldCharType="begin"/>
      </w:r>
      <w:r>
        <w:instrText xml:space="preserve"> SEQ Proposal \* ARABIC </w:instrText>
      </w:r>
      <w:r>
        <w:fldChar w:fldCharType="separate"/>
      </w:r>
      <w:r w:rsidR="007864D5">
        <w:rPr>
          <w:noProof/>
        </w:rPr>
        <w:t>3</w:t>
      </w:r>
      <w:r>
        <w:fldChar w:fldCharType="end"/>
      </w:r>
      <w:r>
        <w:t>:</w:t>
      </w:r>
      <w:r w:rsidR="00680592">
        <w:tab/>
      </w:r>
      <w:r w:rsidR="006E4380">
        <w:rPr>
          <w:lang w:val="en-US"/>
        </w:rPr>
        <w:t>Intra and Inter-frequency measurement accuracy can be assumed same.</w:t>
      </w:r>
      <w:bookmarkEnd w:id="14"/>
      <w:r w:rsidR="006E4380">
        <w:rPr>
          <w:lang w:val="en-US"/>
        </w:rPr>
        <w:t xml:space="preserve"> </w:t>
      </w:r>
    </w:p>
    <w:p w14:paraId="687B7190" w14:textId="7E7997D5" w:rsidR="009A44B7" w:rsidRPr="009A44B7" w:rsidRDefault="009A44B7" w:rsidP="009A44B7">
      <w:pPr>
        <w:pStyle w:val="Heading3"/>
        <w:tabs>
          <w:tab w:val="num" w:pos="643"/>
        </w:tabs>
        <w:rPr>
          <w:lang w:val="en-US" w:eastAsia="ja-JP"/>
        </w:rPr>
      </w:pPr>
      <w:r>
        <w:rPr>
          <w:lang w:val="en-US" w:eastAsia="ja-JP"/>
        </w:rPr>
        <w:lastRenderedPageBreak/>
        <w:t>PDCCH order to non-serving cell</w:t>
      </w:r>
    </w:p>
    <w:p w14:paraId="436E4FCF" w14:textId="69D4E49F" w:rsidR="00360798" w:rsidRDefault="00234A95" w:rsidP="00FA64AD">
      <w:pPr>
        <w:rPr>
          <w:lang w:val="en-US" w:eastAsia="ja-JP"/>
        </w:rPr>
      </w:pPr>
      <w:r>
        <w:rPr>
          <w:lang w:val="en-US" w:eastAsia="ja-JP"/>
        </w:rPr>
        <w:t xml:space="preserve">This is one of the important </w:t>
      </w:r>
      <w:proofErr w:type="gramStart"/>
      <w:r>
        <w:rPr>
          <w:lang w:val="en-US" w:eastAsia="ja-JP"/>
        </w:rPr>
        <w:t>aspect</w:t>
      </w:r>
      <w:proofErr w:type="gramEnd"/>
      <w:r>
        <w:rPr>
          <w:lang w:val="en-US" w:eastAsia="ja-JP"/>
        </w:rPr>
        <w:t xml:space="preserve"> of the LTM cell switch and we should test PDCCH order based RACH on </w:t>
      </w:r>
      <w:proofErr w:type="spellStart"/>
      <w:r>
        <w:rPr>
          <w:lang w:val="en-US" w:eastAsia="ja-JP"/>
        </w:rPr>
        <w:t>non serving</w:t>
      </w:r>
      <w:proofErr w:type="spellEnd"/>
      <w:r>
        <w:rPr>
          <w:lang w:val="en-US" w:eastAsia="ja-JP"/>
        </w:rPr>
        <w:t xml:space="preserve"> cell in multiple scenarios like when the </w:t>
      </w:r>
      <w:proofErr w:type="spellStart"/>
      <w:r w:rsidR="00685DA7">
        <w:rPr>
          <w:lang w:val="en-US" w:eastAsia="ja-JP"/>
        </w:rPr>
        <w:t>non serving</w:t>
      </w:r>
      <w:proofErr w:type="spellEnd"/>
      <w:r w:rsidR="00685DA7">
        <w:rPr>
          <w:lang w:val="en-US" w:eastAsia="ja-JP"/>
        </w:rPr>
        <w:t xml:space="preserve"> cell or </w:t>
      </w:r>
      <w:proofErr w:type="spellStart"/>
      <w:r w:rsidR="00685DA7">
        <w:rPr>
          <w:lang w:val="en-US" w:eastAsia="ja-JP"/>
        </w:rPr>
        <w:t>neighbour</w:t>
      </w:r>
      <w:proofErr w:type="spellEnd"/>
      <w:r w:rsidR="00685DA7">
        <w:rPr>
          <w:lang w:val="en-US" w:eastAsia="ja-JP"/>
        </w:rPr>
        <w:t xml:space="preserve"> cell is on different frequency, different band</w:t>
      </w:r>
      <w:r w:rsidR="00851772">
        <w:rPr>
          <w:lang w:val="en-US" w:eastAsia="ja-JP"/>
        </w:rPr>
        <w:t>.</w:t>
      </w:r>
    </w:p>
    <w:p w14:paraId="3C9E0B37" w14:textId="44776ED9" w:rsidR="00334526" w:rsidRDefault="00334526" w:rsidP="00FA64AD">
      <w:pPr>
        <w:rPr>
          <w:lang w:val="en-US" w:eastAsia="ja-JP"/>
        </w:rPr>
      </w:pPr>
      <w:r>
        <w:rPr>
          <w:lang w:val="en-US" w:eastAsia="ja-JP"/>
        </w:rPr>
        <w:t xml:space="preserve">Since there is no RACH response expected, and the RACH is to </w:t>
      </w:r>
      <w:proofErr w:type="spellStart"/>
      <w:r>
        <w:rPr>
          <w:lang w:val="en-US" w:eastAsia="ja-JP"/>
        </w:rPr>
        <w:t>neoghbourc</w:t>
      </w:r>
      <w:proofErr w:type="spellEnd"/>
      <w:r>
        <w:rPr>
          <w:lang w:val="en-US" w:eastAsia="ja-JP"/>
        </w:rPr>
        <w:t xml:space="preserve"> Cells, 4 step RACH is considered. Further PDCCH </w:t>
      </w:r>
      <w:proofErr w:type="gramStart"/>
      <w:r>
        <w:rPr>
          <w:lang w:val="en-US" w:eastAsia="ja-JP"/>
        </w:rPr>
        <w:t>order based</w:t>
      </w:r>
      <w:proofErr w:type="gramEnd"/>
      <w:r>
        <w:rPr>
          <w:lang w:val="en-US" w:eastAsia="ja-JP"/>
        </w:rPr>
        <w:t xml:space="preserve"> RACH is expected to cause </w:t>
      </w:r>
      <w:proofErr w:type="spellStart"/>
      <w:r>
        <w:rPr>
          <w:lang w:val="en-US" w:eastAsia="ja-JP"/>
        </w:rPr>
        <w:t>inteeutpion</w:t>
      </w:r>
      <w:proofErr w:type="spellEnd"/>
      <w:r>
        <w:rPr>
          <w:lang w:val="en-US" w:eastAsia="ja-JP"/>
        </w:rPr>
        <w:t xml:space="preserve"> on the active </w:t>
      </w:r>
      <w:proofErr w:type="spellStart"/>
      <w:r>
        <w:rPr>
          <w:lang w:val="en-US" w:eastAsia="ja-JP"/>
        </w:rPr>
        <w:t>aervign</w:t>
      </w:r>
      <w:proofErr w:type="spellEnd"/>
      <w:r>
        <w:rPr>
          <w:lang w:val="en-US" w:eastAsia="ja-JP"/>
        </w:rPr>
        <w:t xml:space="preserve"> cells. RAN4 should test both delay and interruption requirements for PDCCH </w:t>
      </w:r>
      <w:proofErr w:type="gramStart"/>
      <w:r>
        <w:rPr>
          <w:lang w:val="en-US" w:eastAsia="ja-JP"/>
        </w:rPr>
        <w:t>order based</w:t>
      </w:r>
      <w:proofErr w:type="gramEnd"/>
      <w:r>
        <w:rPr>
          <w:lang w:val="en-US" w:eastAsia="ja-JP"/>
        </w:rPr>
        <w:t xml:space="preserve"> RACH</w:t>
      </w:r>
      <w:r w:rsidR="00343F97">
        <w:rPr>
          <w:lang w:val="en-US" w:eastAsia="ja-JP"/>
        </w:rPr>
        <w:t>.</w:t>
      </w:r>
    </w:p>
    <w:p w14:paraId="2406E564" w14:textId="30356E48" w:rsidR="00517D0B" w:rsidRDefault="00680592" w:rsidP="00517D0B">
      <w:pPr>
        <w:pStyle w:val="Caption"/>
        <w:rPr>
          <w:lang w:val="en-US"/>
        </w:rPr>
      </w:pPr>
      <w:bookmarkStart w:id="15" w:name="_Toc149932040"/>
      <w:r>
        <w:t xml:space="preserve">Proposal </w:t>
      </w:r>
      <w:r>
        <w:fldChar w:fldCharType="begin"/>
      </w:r>
      <w:r>
        <w:instrText xml:space="preserve"> SEQ Proposal \* ARABIC </w:instrText>
      </w:r>
      <w:r>
        <w:fldChar w:fldCharType="separate"/>
      </w:r>
      <w:r w:rsidR="007864D5">
        <w:rPr>
          <w:noProof/>
        </w:rPr>
        <w:t>4</w:t>
      </w:r>
      <w:r>
        <w:fldChar w:fldCharType="end"/>
      </w:r>
      <w:r>
        <w:t>:</w:t>
      </w:r>
      <w:r>
        <w:tab/>
      </w:r>
      <w:r w:rsidR="00851772">
        <w:rPr>
          <w:lang w:val="en-US"/>
        </w:rPr>
        <w:t xml:space="preserve">PDCCH order based RACH to </w:t>
      </w:r>
      <w:proofErr w:type="spellStart"/>
      <w:r w:rsidR="00851772">
        <w:rPr>
          <w:lang w:val="en-US"/>
        </w:rPr>
        <w:t>neigour</w:t>
      </w:r>
      <w:proofErr w:type="spellEnd"/>
      <w:r w:rsidR="00851772">
        <w:rPr>
          <w:lang w:val="en-US"/>
        </w:rPr>
        <w:t xml:space="preserve"> cell to be tested in</w:t>
      </w:r>
      <w:r w:rsidR="00BB3B39">
        <w:rPr>
          <w:lang w:val="en-US"/>
        </w:rPr>
        <w:t xml:space="preserve"> following scenarios</w:t>
      </w:r>
      <w:r w:rsidR="00343F97">
        <w:rPr>
          <w:lang w:val="en-US"/>
        </w:rPr>
        <w:t xml:space="preserve"> for delay and interruption</w:t>
      </w:r>
      <w:bookmarkEnd w:id="15"/>
    </w:p>
    <w:p w14:paraId="6DF5EAF7" w14:textId="77777777" w:rsidR="00517D0B"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FR1</w:t>
      </w:r>
      <w:proofErr w:type="gramEnd"/>
      <w:r w:rsidRPr="00680592">
        <w:rPr>
          <w:lang w:val="en-US"/>
        </w:rPr>
        <w:t xml:space="preserve"> and </w:t>
      </w:r>
      <w:proofErr w:type="spellStart"/>
      <w:r w:rsidRPr="00680592">
        <w:rPr>
          <w:lang w:val="en-US"/>
        </w:rPr>
        <w:t>neighbour</w:t>
      </w:r>
      <w:proofErr w:type="spellEnd"/>
      <w:r w:rsidRPr="00680592">
        <w:rPr>
          <w:lang w:val="en-US"/>
        </w:rPr>
        <w:t xml:space="preserve"> is in FR1</w:t>
      </w:r>
    </w:p>
    <w:p w14:paraId="6AEE7EB4" w14:textId="77777777" w:rsidR="00517D0B"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FR1</w:t>
      </w:r>
      <w:proofErr w:type="gramEnd"/>
      <w:r w:rsidRPr="00680592">
        <w:rPr>
          <w:lang w:val="en-US"/>
        </w:rPr>
        <w:t xml:space="preserve"> and </w:t>
      </w:r>
      <w:proofErr w:type="spellStart"/>
      <w:r w:rsidRPr="00680592">
        <w:rPr>
          <w:lang w:val="en-US"/>
        </w:rPr>
        <w:t>neighbour</w:t>
      </w:r>
      <w:proofErr w:type="spellEnd"/>
      <w:r w:rsidRPr="00680592">
        <w:rPr>
          <w:lang w:val="en-US"/>
        </w:rPr>
        <w:t xml:space="preserve"> is in FR2</w:t>
      </w:r>
    </w:p>
    <w:p w14:paraId="33B727DC" w14:textId="77777777" w:rsidR="00517D0B"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FR2</w:t>
      </w:r>
      <w:proofErr w:type="gramEnd"/>
      <w:r w:rsidRPr="00680592">
        <w:rPr>
          <w:lang w:val="en-US"/>
        </w:rPr>
        <w:t xml:space="preserve"> and </w:t>
      </w:r>
      <w:proofErr w:type="spellStart"/>
      <w:r w:rsidRPr="00680592">
        <w:rPr>
          <w:lang w:val="en-US"/>
        </w:rPr>
        <w:t>neighbour</w:t>
      </w:r>
      <w:proofErr w:type="spellEnd"/>
      <w:r w:rsidRPr="00680592">
        <w:rPr>
          <w:lang w:val="en-US"/>
        </w:rPr>
        <w:t xml:space="preserve"> is in FR1</w:t>
      </w:r>
    </w:p>
    <w:p w14:paraId="029C6111" w14:textId="7925A1A5" w:rsidR="00BB3B39" w:rsidRPr="00680592" w:rsidRDefault="00BB3B39" w:rsidP="00517D0B">
      <w:pPr>
        <w:pStyle w:val="Caption"/>
        <w:numPr>
          <w:ilvl w:val="0"/>
          <w:numId w:val="29"/>
        </w:numPr>
        <w:rPr>
          <w:lang w:val="en-US"/>
        </w:rPr>
      </w:pPr>
      <w:r w:rsidRPr="00680592">
        <w:rPr>
          <w:lang w:val="en-US"/>
        </w:rPr>
        <w:t xml:space="preserve">Source cell is in </w:t>
      </w:r>
      <w:proofErr w:type="gramStart"/>
      <w:r w:rsidRPr="00680592">
        <w:rPr>
          <w:lang w:val="en-US"/>
        </w:rPr>
        <w:t>FR</w:t>
      </w:r>
      <w:r w:rsidR="00A26A55" w:rsidRPr="00680592">
        <w:rPr>
          <w:lang w:val="en-US"/>
        </w:rPr>
        <w:t>2</w:t>
      </w:r>
      <w:proofErr w:type="gramEnd"/>
      <w:r w:rsidRPr="00680592">
        <w:rPr>
          <w:lang w:val="en-US"/>
        </w:rPr>
        <w:t xml:space="preserve"> and neighbour is in FR</w:t>
      </w:r>
      <w:r w:rsidR="00A26A55" w:rsidRPr="00680592">
        <w:rPr>
          <w:lang w:val="en-US"/>
        </w:rPr>
        <w:t>2</w:t>
      </w:r>
    </w:p>
    <w:p w14:paraId="3D2B3978" w14:textId="65434E2C" w:rsidR="00BB3B39" w:rsidRPr="001D4A71" w:rsidRDefault="00BB3B39" w:rsidP="001D4A71">
      <w:pPr>
        <w:rPr>
          <w:lang w:val="en-US" w:eastAsia="ja-JP"/>
        </w:rPr>
      </w:pPr>
    </w:p>
    <w:p w14:paraId="584B9040" w14:textId="3407A8BA" w:rsidR="00156A10" w:rsidRDefault="00227087" w:rsidP="00227087">
      <w:pPr>
        <w:pStyle w:val="Heading3"/>
        <w:tabs>
          <w:tab w:val="num" w:pos="643"/>
        </w:tabs>
        <w:rPr>
          <w:lang w:val="en-US" w:eastAsia="ja-JP"/>
        </w:rPr>
      </w:pPr>
      <w:r>
        <w:rPr>
          <w:lang w:val="en-US" w:eastAsia="ja-JP"/>
        </w:rPr>
        <w:t>TCI state activation on the neighbour cells</w:t>
      </w:r>
    </w:p>
    <w:p w14:paraId="5A4C6EA3" w14:textId="173554F1" w:rsidR="00227087" w:rsidRDefault="00041977" w:rsidP="00227087">
      <w:pPr>
        <w:rPr>
          <w:lang w:val="en-US" w:eastAsia="ja-JP"/>
        </w:rPr>
      </w:pPr>
      <w:r>
        <w:rPr>
          <w:lang w:val="en-US" w:eastAsia="ja-JP"/>
        </w:rPr>
        <w:t xml:space="preserve">Ran4 not yet decided to define the TCI state activation delay requirements </w:t>
      </w:r>
      <w:r w:rsidR="008D4B01">
        <w:rPr>
          <w:lang w:val="en-US" w:eastAsia="ja-JP"/>
        </w:rPr>
        <w:t xml:space="preserve">when the neighbour cell TCI states are activated. If RAN4 agreed to define requirements, we need to </w:t>
      </w:r>
      <w:r w:rsidR="004C4F67">
        <w:rPr>
          <w:lang w:val="en-US" w:eastAsia="ja-JP"/>
        </w:rPr>
        <w:t xml:space="preserve">define the test cases to test them. </w:t>
      </w:r>
      <w:r w:rsidR="00E32808">
        <w:rPr>
          <w:lang w:val="en-US" w:eastAsia="ja-JP"/>
        </w:rPr>
        <w:t>In last meeting, RAN4 agreed on prioritization of cells measurement if the TCI state is activated. We need to verify that</w:t>
      </w:r>
      <w:r w:rsidR="00847029">
        <w:rPr>
          <w:lang w:val="en-US" w:eastAsia="ja-JP"/>
        </w:rPr>
        <w:t>.</w:t>
      </w:r>
    </w:p>
    <w:p w14:paraId="02B2112E" w14:textId="098E4681" w:rsidR="00847029" w:rsidRDefault="00680592" w:rsidP="00680592">
      <w:pPr>
        <w:pStyle w:val="Caption"/>
        <w:rPr>
          <w:lang w:val="en-US"/>
        </w:rPr>
      </w:pPr>
      <w:bookmarkStart w:id="16" w:name="_Toc149932041"/>
      <w:r>
        <w:t xml:space="preserve">Proposal </w:t>
      </w:r>
      <w:r>
        <w:fldChar w:fldCharType="begin"/>
      </w:r>
      <w:r>
        <w:instrText xml:space="preserve"> SEQ Proposal \* ARABIC </w:instrText>
      </w:r>
      <w:r>
        <w:fldChar w:fldCharType="separate"/>
      </w:r>
      <w:r w:rsidR="007864D5">
        <w:rPr>
          <w:noProof/>
        </w:rPr>
        <w:t>5</w:t>
      </w:r>
      <w:r>
        <w:fldChar w:fldCharType="end"/>
      </w:r>
      <w:r>
        <w:t>:</w:t>
      </w:r>
      <w:r>
        <w:tab/>
      </w:r>
      <w:r w:rsidR="00847029">
        <w:rPr>
          <w:lang w:val="en-US"/>
        </w:rPr>
        <w:t xml:space="preserve">RAN4 to </w:t>
      </w:r>
      <w:proofErr w:type="spellStart"/>
      <w:r w:rsidR="00847029">
        <w:rPr>
          <w:lang w:val="en-US"/>
        </w:rPr>
        <w:t>deifne</w:t>
      </w:r>
      <w:proofErr w:type="spellEnd"/>
      <w:r w:rsidR="00847029">
        <w:rPr>
          <w:lang w:val="en-US"/>
        </w:rPr>
        <w:t xml:space="preserve"> Test to verify prioritization of cells measurement after TCI state is activated</w:t>
      </w:r>
      <w:bookmarkEnd w:id="16"/>
    </w:p>
    <w:p w14:paraId="10B4528E" w14:textId="1FA11B5D" w:rsidR="00847029" w:rsidRPr="00227087" w:rsidRDefault="00847029" w:rsidP="00227087">
      <w:pPr>
        <w:rPr>
          <w:lang w:val="en-US" w:eastAsia="ja-JP"/>
        </w:rPr>
      </w:pPr>
    </w:p>
    <w:p w14:paraId="261CE875" w14:textId="74B26AAF" w:rsidR="0052756A" w:rsidRPr="0052756A" w:rsidRDefault="00C201C3" w:rsidP="00C201C3">
      <w:pPr>
        <w:pStyle w:val="Heading3"/>
        <w:tabs>
          <w:tab w:val="num" w:pos="643"/>
        </w:tabs>
        <w:rPr>
          <w:lang w:val="en-US" w:eastAsia="ja-JP"/>
        </w:rPr>
      </w:pPr>
      <w:r>
        <w:rPr>
          <w:lang w:val="en-US" w:eastAsia="ja-JP"/>
        </w:rPr>
        <w:t>Cell switch delay</w:t>
      </w:r>
    </w:p>
    <w:p w14:paraId="1AEEC49B" w14:textId="00469EB8" w:rsidR="00031D7E" w:rsidRDefault="00060BE3" w:rsidP="00031D7E">
      <w:pPr>
        <w:rPr>
          <w:lang w:val="en-US" w:eastAsia="ja-JP"/>
        </w:rPr>
      </w:pPr>
      <w:r>
        <w:rPr>
          <w:lang w:val="en-US" w:eastAsia="ja-JP"/>
        </w:rPr>
        <w:t xml:space="preserve">Just like RACH, cell switch also needs to be </w:t>
      </w:r>
      <w:proofErr w:type="spellStart"/>
      <w:r>
        <w:rPr>
          <w:lang w:val="en-US" w:eastAsia="ja-JP"/>
        </w:rPr>
        <w:t>verifyied</w:t>
      </w:r>
      <w:proofErr w:type="spellEnd"/>
      <w:r>
        <w:rPr>
          <w:lang w:val="en-US" w:eastAsia="ja-JP"/>
        </w:rPr>
        <w:t xml:space="preserve"> in different </w:t>
      </w:r>
      <w:proofErr w:type="spellStart"/>
      <w:r>
        <w:rPr>
          <w:lang w:val="en-US" w:eastAsia="ja-JP"/>
        </w:rPr>
        <w:t>scenraios</w:t>
      </w:r>
      <w:proofErr w:type="spellEnd"/>
      <w:r>
        <w:rPr>
          <w:lang w:val="en-US" w:eastAsia="ja-JP"/>
        </w:rPr>
        <w:t xml:space="preserve"> as the source cell can be in FR1 or FR2 and neighbour cell can be FR1 or FR2.</w:t>
      </w:r>
    </w:p>
    <w:p w14:paraId="21E5965A" w14:textId="7F851063" w:rsidR="00517D0B" w:rsidRDefault="00680592" w:rsidP="00517D0B">
      <w:pPr>
        <w:pStyle w:val="Caption"/>
        <w:rPr>
          <w:lang w:val="en-US"/>
        </w:rPr>
      </w:pPr>
      <w:bookmarkStart w:id="17" w:name="_Toc149932042"/>
      <w:r>
        <w:t xml:space="preserve">Proposal </w:t>
      </w:r>
      <w:r>
        <w:fldChar w:fldCharType="begin"/>
      </w:r>
      <w:r>
        <w:instrText xml:space="preserve"> SEQ Proposal \* ARABIC </w:instrText>
      </w:r>
      <w:r>
        <w:fldChar w:fldCharType="separate"/>
      </w:r>
      <w:r w:rsidR="007864D5">
        <w:rPr>
          <w:noProof/>
        </w:rPr>
        <w:t>6</w:t>
      </w:r>
      <w:r>
        <w:fldChar w:fldCharType="end"/>
      </w:r>
      <w:r>
        <w:t>:</w:t>
      </w:r>
      <w:r>
        <w:tab/>
      </w:r>
      <w:r w:rsidR="00062B02">
        <w:rPr>
          <w:lang w:val="en-US"/>
        </w:rPr>
        <w:t xml:space="preserve">Cell switch to </w:t>
      </w:r>
      <w:proofErr w:type="spellStart"/>
      <w:r w:rsidR="00062B02">
        <w:rPr>
          <w:lang w:val="en-US"/>
        </w:rPr>
        <w:t>neigour</w:t>
      </w:r>
      <w:proofErr w:type="spellEnd"/>
      <w:r w:rsidR="00062B02">
        <w:rPr>
          <w:lang w:val="en-US"/>
        </w:rPr>
        <w:t xml:space="preserve"> cell to be tested in following scenarios</w:t>
      </w:r>
      <w:bookmarkEnd w:id="17"/>
    </w:p>
    <w:p w14:paraId="5ADABC79" w14:textId="77777777" w:rsidR="00517D0B" w:rsidRDefault="00062B02" w:rsidP="00517D0B">
      <w:pPr>
        <w:pStyle w:val="Caption"/>
        <w:numPr>
          <w:ilvl w:val="0"/>
          <w:numId w:val="30"/>
        </w:numPr>
        <w:rPr>
          <w:lang w:val="en-US"/>
        </w:rPr>
      </w:pPr>
      <w:r>
        <w:rPr>
          <w:lang w:val="en-US"/>
        </w:rPr>
        <w:t xml:space="preserve">Source cell is in </w:t>
      </w:r>
      <w:proofErr w:type="gramStart"/>
      <w:r>
        <w:rPr>
          <w:lang w:val="en-US"/>
        </w:rPr>
        <w:t>FR1</w:t>
      </w:r>
      <w:proofErr w:type="gramEnd"/>
      <w:r>
        <w:rPr>
          <w:lang w:val="en-US"/>
        </w:rPr>
        <w:t xml:space="preserve"> and </w:t>
      </w:r>
      <w:proofErr w:type="spellStart"/>
      <w:r>
        <w:rPr>
          <w:lang w:val="en-US"/>
        </w:rPr>
        <w:t>neighbour</w:t>
      </w:r>
      <w:proofErr w:type="spellEnd"/>
      <w:r>
        <w:rPr>
          <w:lang w:val="en-US"/>
        </w:rPr>
        <w:t xml:space="preserve"> is in FR1</w:t>
      </w:r>
    </w:p>
    <w:p w14:paraId="60A265B2" w14:textId="77777777" w:rsidR="00517D0B" w:rsidRDefault="00062B02" w:rsidP="00517D0B">
      <w:pPr>
        <w:pStyle w:val="Caption"/>
        <w:numPr>
          <w:ilvl w:val="0"/>
          <w:numId w:val="30"/>
        </w:numPr>
        <w:rPr>
          <w:lang w:val="en-US"/>
        </w:rPr>
      </w:pPr>
      <w:r>
        <w:rPr>
          <w:lang w:val="en-US"/>
        </w:rPr>
        <w:t xml:space="preserve">Source cell is in </w:t>
      </w:r>
      <w:proofErr w:type="gramStart"/>
      <w:r>
        <w:rPr>
          <w:lang w:val="en-US"/>
        </w:rPr>
        <w:t>FR1</w:t>
      </w:r>
      <w:proofErr w:type="gramEnd"/>
      <w:r>
        <w:rPr>
          <w:lang w:val="en-US"/>
        </w:rPr>
        <w:t xml:space="preserve"> and </w:t>
      </w:r>
      <w:proofErr w:type="spellStart"/>
      <w:r>
        <w:rPr>
          <w:lang w:val="en-US"/>
        </w:rPr>
        <w:t>neighbour</w:t>
      </w:r>
      <w:proofErr w:type="spellEnd"/>
      <w:r>
        <w:rPr>
          <w:lang w:val="en-US"/>
        </w:rPr>
        <w:t xml:space="preserve"> is in FR2</w:t>
      </w:r>
    </w:p>
    <w:p w14:paraId="3330561E" w14:textId="77777777" w:rsidR="00517D0B" w:rsidRDefault="00062B02" w:rsidP="00517D0B">
      <w:pPr>
        <w:pStyle w:val="Caption"/>
        <w:numPr>
          <w:ilvl w:val="0"/>
          <w:numId w:val="30"/>
        </w:numPr>
        <w:rPr>
          <w:lang w:val="en-US"/>
        </w:rPr>
      </w:pPr>
      <w:r>
        <w:rPr>
          <w:lang w:val="en-US"/>
        </w:rPr>
        <w:t xml:space="preserve">Source cell is in </w:t>
      </w:r>
      <w:proofErr w:type="gramStart"/>
      <w:r>
        <w:rPr>
          <w:lang w:val="en-US"/>
        </w:rPr>
        <w:t>FR2</w:t>
      </w:r>
      <w:proofErr w:type="gramEnd"/>
      <w:r>
        <w:rPr>
          <w:lang w:val="en-US"/>
        </w:rPr>
        <w:t xml:space="preserve"> and </w:t>
      </w:r>
      <w:proofErr w:type="spellStart"/>
      <w:r>
        <w:rPr>
          <w:lang w:val="en-US"/>
        </w:rPr>
        <w:t>neighbour</w:t>
      </w:r>
      <w:proofErr w:type="spellEnd"/>
      <w:r>
        <w:rPr>
          <w:lang w:val="en-US"/>
        </w:rPr>
        <w:t xml:space="preserve"> is in FR1</w:t>
      </w:r>
    </w:p>
    <w:p w14:paraId="578D2368" w14:textId="0C8DB39D" w:rsidR="00062B02" w:rsidRDefault="00062B02" w:rsidP="00517D0B">
      <w:pPr>
        <w:pStyle w:val="Caption"/>
        <w:numPr>
          <w:ilvl w:val="0"/>
          <w:numId w:val="30"/>
        </w:numPr>
        <w:rPr>
          <w:lang w:val="en-US"/>
        </w:rPr>
      </w:pPr>
      <w:r>
        <w:rPr>
          <w:lang w:val="en-US"/>
        </w:rPr>
        <w:t xml:space="preserve">Source cell is in </w:t>
      </w:r>
      <w:proofErr w:type="gramStart"/>
      <w:r>
        <w:rPr>
          <w:lang w:val="en-US"/>
        </w:rPr>
        <w:t>FR2</w:t>
      </w:r>
      <w:proofErr w:type="gramEnd"/>
      <w:r>
        <w:rPr>
          <w:lang w:val="en-US"/>
        </w:rPr>
        <w:t xml:space="preserve"> and neighbour is in FR2</w:t>
      </w:r>
    </w:p>
    <w:p w14:paraId="2EE61B16" w14:textId="79665A1E" w:rsidR="00060BE3" w:rsidRDefault="00062B02" w:rsidP="00062B02">
      <w:pPr>
        <w:pStyle w:val="Heading3"/>
        <w:tabs>
          <w:tab w:val="num" w:pos="643"/>
        </w:tabs>
        <w:rPr>
          <w:lang w:val="en-US" w:eastAsia="ja-JP"/>
        </w:rPr>
      </w:pPr>
      <w:r>
        <w:rPr>
          <w:lang w:val="en-US" w:eastAsia="ja-JP"/>
        </w:rPr>
        <w:t xml:space="preserve"> </w:t>
      </w:r>
      <w:proofErr w:type="spellStart"/>
      <w:r w:rsidRPr="00062B02">
        <w:rPr>
          <w:lang w:val="en-US" w:eastAsia="ja-JP"/>
        </w:rPr>
        <w:t>Interrutpion</w:t>
      </w:r>
      <w:proofErr w:type="spellEnd"/>
      <w:r w:rsidRPr="00062B02">
        <w:rPr>
          <w:lang w:val="en-US" w:eastAsia="ja-JP"/>
        </w:rPr>
        <w:t xml:space="preserve"> requirements</w:t>
      </w:r>
    </w:p>
    <w:p w14:paraId="0F233AA5" w14:textId="34AB267A" w:rsidR="00062B02" w:rsidRDefault="007A21A5" w:rsidP="00062B02">
      <w:pPr>
        <w:rPr>
          <w:lang w:val="en-US" w:eastAsia="ja-JP"/>
        </w:rPr>
      </w:pPr>
      <w:proofErr w:type="spellStart"/>
      <w:r>
        <w:rPr>
          <w:lang w:val="en-US" w:eastAsia="ja-JP"/>
        </w:rPr>
        <w:t>Interurtpion</w:t>
      </w:r>
      <w:proofErr w:type="spellEnd"/>
      <w:r>
        <w:rPr>
          <w:lang w:val="en-US" w:eastAsia="ja-JP"/>
        </w:rPr>
        <w:t xml:space="preserve"> can be different based on different scenarios. Since LTM is supported with RACH and without RACH, interruption requirements to be tested in both the scenarios.</w:t>
      </w:r>
      <w:r w:rsidR="00A440A5">
        <w:rPr>
          <w:lang w:val="en-US" w:eastAsia="ja-JP"/>
        </w:rPr>
        <w:t xml:space="preserve"> In some scenarios when the TCI state are activated, fine time tracking can be </w:t>
      </w:r>
      <w:proofErr w:type="gramStart"/>
      <w:r w:rsidR="00A440A5">
        <w:rPr>
          <w:lang w:val="en-US" w:eastAsia="ja-JP"/>
        </w:rPr>
        <w:t>skipped</w:t>
      </w:r>
      <w:proofErr w:type="gramEnd"/>
      <w:r w:rsidR="00A440A5">
        <w:rPr>
          <w:lang w:val="en-US" w:eastAsia="ja-JP"/>
        </w:rPr>
        <w:t xml:space="preserve"> and </w:t>
      </w:r>
      <w:r w:rsidR="00C03F0D">
        <w:rPr>
          <w:lang w:val="en-US" w:eastAsia="ja-JP"/>
        </w:rPr>
        <w:t xml:space="preserve">we think RAN4 to test the </w:t>
      </w:r>
      <w:proofErr w:type="spellStart"/>
      <w:r w:rsidR="00C03F0D">
        <w:rPr>
          <w:lang w:val="en-US" w:eastAsia="ja-JP"/>
        </w:rPr>
        <w:t>interutpion</w:t>
      </w:r>
      <w:proofErr w:type="spellEnd"/>
      <w:r w:rsidR="00C03F0D">
        <w:rPr>
          <w:lang w:val="en-US" w:eastAsia="ja-JP"/>
        </w:rPr>
        <w:t xml:space="preserve"> in this scenario.</w:t>
      </w:r>
    </w:p>
    <w:p w14:paraId="2B12B51D" w14:textId="6EF35B9F" w:rsidR="00517D0B" w:rsidRDefault="007864D5" w:rsidP="00517D0B">
      <w:pPr>
        <w:pStyle w:val="Caption"/>
        <w:rPr>
          <w:lang w:val="en-US"/>
        </w:rPr>
      </w:pPr>
      <w:bookmarkStart w:id="18" w:name="_Toc149932043"/>
      <w:r>
        <w:t xml:space="preserve">Proposal </w:t>
      </w:r>
      <w:r>
        <w:fldChar w:fldCharType="begin"/>
      </w:r>
      <w:r>
        <w:instrText xml:space="preserve"> SEQ Proposal \* ARABIC </w:instrText>
      </w:r>
      <w:r>
        <w:fldChar w:fldCharType="separate"/>
      </w:r>
      <w:r>
        <w:rPr>
          <w:noProof/>
        </w:rPr>
        <w:t>7</w:t>
      </w:r>
      <w:r>
        <w:fldChar w:fldCharType="end"/>
      </w:r>
      <w:r>
        <w:t>:</w:t>
      </w:r>
      <w:r>
        <w:tab/>
      </w:r>
      <w:r w:rsidR="00C03F0D">
        <w:rPr>
          <w:lang w:val="en-US"/>
        </w:rPr>
        <w:t>Interruption requirements to be tested in following scenarios</w:t>
      </w:r>
      <w:bookmarkEnd w:id="18"/>
    </w:p>
    <w:p w14:paraId="3EDF014B" w14:textId="77777777" w:rsidR="00517D0B" w:rsidRDefault="00C03F0D" w:rsidP="00517D0B">
      <w:pPr>
        <w:pStyle w:val="Caption"/>
        <w:numPr>
          <w:ilvl w:val="0"/>
          <w:numId w:val="31"/>
        </w:numPr>
        <w:rPr>
          <w:lang w:val="en-US"/>
        </w:rPr>
      </w:pPr>
      <w:r w:rsidRPr="00680592">
        <w:rPr>
          <w:lang w:val="en-US"/>
        </w:rPr>
        <w:t>RACH less Cell switch</w:t>
      </w:r>
    </w:p>
    <w:p w14:paraId="650FDD78" w14:textId="77777777" w:rsidR="00517D0B" w:rsidRDefault="00C03F0D" w:rsidP="00517D0B">
      <w:pPr>
        <w:pStyle w:val="Caption"/>
        <w:numPr>
          <w:ilvl w:val="0"/>
          <w:numId w:val="31"/>
        </w:numPr>
        <w:rPr>
          <w:lang w:val="en-US"/>
        </w:rPr>
      </w:pPr>
      <w:r w:rsidRPr="00680592">
        <w:rPr>
          <w:lang w:val="en-US"/>
        </w:rPr>
        <w:t>RAC</w:t>
      </w:r>
      <w:r w:rsidR="005B73CB" w:rsidRPr="00680592">
        <w:rPr>
          <w:lang w:val="en-US"/>
        </w:rPr>
        <w:t>H</w:t>
      </w:r>
      <w:r w:rsidRPr="00680592">
        <w:rPr>
          <w:lang w:val="en-US"/>
        </w:rPr>
        <w:t xml:space="preserve"> based cell </w:t>
      </w:r>
      <w:proofErr w:type="gramStart"/>
      <w:r w:rsidRPr="00680592">
        <w:rPr>
          <w:lang w:val="en-US"/>
        </w:rPr>
        <w:t>switch</w:t>
      </w:r>
      <w:proofErr w:type="gramEnd"/>
    </w:p>
    <w:p w14:paraId="00420DAB" w14:textId="77777777" w:rsidR="00517D0B" w:rsidRDefault="00C03F0D" w:rsidP="00517D0B">
      <w:pPr>
        <w:pStyle w:val="Caption"/>
        <w:numPr>
          <w:ilvl w:val="0"/>
          <w:numId w:val="31"/>
        </w:numPr>
        <w:rPr>
          <w:lang w:val="en-US"/>
        </w:rPr>
      </w:pPr>
      <w:r w:rsidRPr="00680592">
        <w:rPr>
          <w:lang w:val="en-US"/>
        </w:rPr>
        <w:t>Cell switch when TCI states are pre-</w:t>
      </w:r>
      <w:proofErr w:type="spellStart"/>
      <w:proofErr w:type="gramStart"/>
      <w:r w:rsidRPr="00680592">
        <w:rPr>
          <w:lang w:val="en-US"/>
        </w:rPr>
        <w:t>actviated</w:t>
      </w:r>
      <w:proofErr w:type="spellEnd"/>
      <w:proofErr w:type="gramEnd"/>
    </w:p>
    <w:p w14:paraId="19FAC573" w14:textId="2412CCA8" w:rsidR="005B73CB" w:rsidRPr="00680592" w:rsidRDefault="00C03F0D" w:rsidP="00517D0B">
      <w:pPr>
        <w:pStyle w:val="Caption"/>
        <w:numPr>
          <w:ilvl w:val="0"/>
          <w:numId w:val="31"/>
        </w:numPr>
        <w:rPr>
          <w:lang w:val="en-US"/>
        </w:rPr>
      </w:pPr>
      <w:r w:rsidRPr="00680592">
        <w:rPr>
          <w:lang w:val="en-US"/>
        </w:rPr>
        <w:t>Cell swi</w:t>
      </w:r>
      <w:r w:rsidR="005B73CB" w:rsidRPr="00680592">
        <w:rPr>
          <w:lang w:val="en-US"/>
        </w:rPr>
        <w:t xml:space="preserve">tch when target cell is one of the </w:t>
      </w:r>
      <w:proofErr w:type="gramStart"/>
      <w:r w:rsidR="005B73CB" w:rsidRPr="00680592">
        <w:rPr>
          <w:lang w:val="en-US"/>
        </w:rPr>
        <w:t>serving</w:t>
      </w:r>
      <w:proofErr w:type="gramEnd"/>
      <w:r w:rsidR="005B73CB" w:rsidRPr="00680592">
        <w:rPr>
          <w:lang w:val="en-US"/>
        </w:rPr>
        <w:t xml:space="preserve"> cell</w:t>
      </w:r>
    </w:p>
    <w:p w14:paraId="024F3CB9" w14:textId="77777777" w:rsidR="007A21A5" w:rsidRPr="00062B02" w:rsidRDefault="007A21A5" w:rsidP="00062B02">
      <w:pPr>
        <w:rPr>
          <w:lang w:val="en-US" w:eastAsia="ja-JP"/>
        </w:rPr>
      </w:pPr>
    </w:p>
    <w:p w14:paraId="0E3EFA2E" w14:textId="2E90983B" w:rsidR="00000AB1" w:rsidRPr="002C5ADE" w:rsidRDefault="004377C2" w:rsidP="00000AB1">
      <w:pPr>
        <w:pStyle w:val="Heading2"/>
        <w:rPr>
          <w:lang w:val="en-US"/>
        </w:rPr>
      </w:pPr>
      <w:r>
        <w:rPr>
          <w:lang w:val="en-US"/>
        </w:rPr>
        <w:t>NR-DC with selective activation</w:t>
      </w:r>
    </w:p>
    <w:tbl>
      <w:tblPr>
        <w:tblStyle w:val="TableGrid"/>
        <w:tblW w:w="0" w:type="auto"/>
        <w:tblLook w:val="04A0" w:firstRow="1" w:lastRow="0" w:firstColumn="1" w:lastColumn="0" w:noHBand="0" w:noVBand="1"/>
      </w:tblPr>
      <w:tblGrid>
        <w:gridCol w:w="9629"/>
      </w:tblGrid>
      <w:tr w:rsidR="001D6033" w14:paraId="560C17CB" w14:textId="77777777" w:rsidTr="001D6033">
        <w:tc>
          <w:tcPr>
            <w:tcW w:w="9629" w:type="dxa"/>
          </w:tcPr>
          <w:p w14:paraId="23B5D02A" w14:textId="77777777" w:rsidR="000C190A" w:rsidRPr="001170EF" w:rsidRDefault="000C190A" w:rsidP="000C190A">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2-3</w:t>
            </w:r>
            <w:r w:rsidRPr="001170EF">
              <w:rPr>
                <w:b/>
                <w:color w:val="000000" w:themeColor="text1"/>
                <w:u w:val="single"/>
                <w:lang w:val="en-US" w:eastAsia="ko-KR"/>
              </w:rPr>
              <w:t xml:space="preserve">: </w:t>
            </w:r>
            <w:r>
              <w:rPr>
                <w:b/>
                <w:color w:val="000000" w:themeColor="text1"/>
                <w:u w:val="single"/>
                <w:lang w:val="en-US" w:eastAsia="ko-KR"/>
              </w:rPr>
              <w:t>test configuration</w:t>
            </w:r>
          </w:p>
          <w:p w14:paraId="10FFAE0F" w14:textId="77777777" w:rsidR="000C190A" w:rsidRDefault="000C190A" w:rsidP="00AB795B">
            <w:pPr>
              <w:pStyle w:val="ListParagraph"/>
              <w:numPr>
                <w:ilvl w:val="0"/>
                <w:numId w:val="16"/>
              </w:numPr>
              <w:overflowPunct w:val="0"/>
              <w:autoSpaceDE w:val="0"/>
              <w:autoSpaceDN w:val="0"/>
              <w:adjustRightInd w:val="0"/>
              <w:spacing w:after="120"/>
              <w:contextualSpacing w:val="0"/>
              <w:textAlignment w:val="baseline"/>
              <w:rPr>
                <w:bCs/>
                <w:color w:val="000000" w:themeColor="text1"/>
              </w:rPr>
            </w:pPr>
            <w:r>
              <w:rPr>
                <w:bCs/>
                <w:color w:val="000000" w:themeColor="text1"/>
              </w:rPr>
              <w:t>Candidate solutions:</w:t>
            </w:r>
          </w:p>
          <w:p w14:paraId="3BC51DE9" w14:textId="77777777" w:rsidR="000C190A" w:rsidRPr="00A62BC3" w:rsidRDefault="000C190A" w:rsidP="00AB795B">
            <w:pPr>
              <w:pStyle w:val="ListParagraph"/>
              <w:numPr>
                <w:ilvl w:val="1"/>
                <w:numId w:val="16"/>
              </w:numPr>
              <w:overflowPunct w:val="0"/>
              <w:autoSpaceDE w:val="0"/>
              <w:autoSpaceDN w:val="0"/>
              <w:adjustRightInd w:val="0"/>
              <w:spacing w:after="120"/>
              <w:contextualSpacing w:val="0"/>
              <w:textAlignment w:val="baseline"/>
              <w:rPr>
                <w:color w:val="000000" w:themeColor="text1"/>
              </w:rPr>
            </w:pPr>
            <w:r w:rsidRPr="00CC7635">
              <w:rPr>
                <w:iCs/>
                <w:color w:val="000000" w:themeColor="text1"/>
                <w:lang w:val="en-US"/>
              </w:rPr>
              <w:t xml:space="preserve">Option 1: </w:t>
            </w:r>
            <w:r w:rsidRPr="00CC7635">
              <w:rPr>
                <w:iCs/>
                <w:color w:val="000000" w:themeColor="text1"/>
                <w:lang w:val="en-CA"/>
              </w:rPr>
              <w:t xml:space="preserve">use two existing test cases as reference point, </w:t>
            </w:r>
            <w:proofErr w:type="gramStart"/>
            <w:r w:rsidRPr="00CC7635">
              <w:rPr>
                <w:iCs/>
                <w:color w:val="000000" w:themeColor="text1"/>
                <w:lang w:val="en-CA"/>
              </w:rPr>
              <w:t>A5.5.13  and</w:t>
            </w:r>
            <w:proofErr w:type="gramEnd"/>
            <w:r w:rsidRPr="00CC7635">
              <w:rPr>
                <w:iCs/>
                <w:color w:val="000000" w:themeColor="text1"/>
                <w:lang w:val="en-CA"/>
              </w:rPr>
              <w:t xml:space="preserve"> A.7.5.12. Two additional </w:t>
            </w:r>
            <w:proofErr w:type="gramStart"/>
            <w:r w:rsidRPr="00CC7635">
              <w:rPr>
                <w:iCs/>
                <w:color w:val="000000" w:themeColor="text1"/>
                <w:lang w:val="en-CA"/>
              </w:rPr>
              <w:t>time period</w:t>
            </w:r>
            <w:proofErr w:type="gramEnd"/>
            <w:r w:rsidRPr="00CC7635">
              <w:rPr>
                <w:iCs/>
                <w:color w:val="000000" w:themeColor="text1"/>
                <w:lang w:val="en-CA"/>
              </w:rPr>
              <w:t xml:space="preserve"> need to add to the new text case for subsequent CPC. T5 is the time when UE 2</w:t>
            </w:r>
            <w:r w:rsidRPr="00CC7635">
              <w:rPr>
                <w:iCs/>
                <w:color w:val="000000" w:themeColor="text1"/>
                <w:vertAlign w:val="superscript"/>
                <w:lang w:val="en-CA"/>
              </w:rPr>
              <w:t>nd</w:t>
            </w:r>
            <w:r w:rsidRPr="00CC7635">
              <w:rPr>
                <w:iCs/>
                <w:color w:val="000000" w:themeColor="text1"/>
                <w:lang w:val="en-CA"/>
              </w:rPr>
              <w:t xml:space="preserve"> time send PRACH preamble and T6 is the UE receive the test system </w:t>
            </w:r>
            <w:proofErr w:type="spellStart"/>
            <w:r w:rsidRPr="00CC7635">
              <w:rPr>
                <w:iCs/>
                <w:color w:val="000000" w:themeColor="text1"/>
                <w:lang w:val="en-CA"/>
              </w:rPr>
              <w:t>RRC_Release</w:t>
            </w:r>
            <w:proofErr w:type="spellEnd"/>
            <w:r w:rsidRPr="00CC7635">
              <w:rPr>
                <w:iCs/>
                <w:color w:val="000000" w:themeColor="text1"/>
                <w:lang w:val="en-CA"/>
              </w:rPr>
              <w:t xml:space="preserve"> message. (E///)</w:t>
            </w:r>
          </w:p>
          <w:p w14:paraId="4E921A69" w14:textId="301B2786" w:rsidR="001D6033" w:rsidRPr="000C190A" w:rsidRDefault="000C190A" w:rsidP="00AB795B">
            <w:pPr>
              <w:pStyle w:val="ListParagraph"/>
              <w:numPr>
                <w:ilvl w:val="1"/>
                <w:numId w:val="16"/>
              </w:numPr>
              <w:overflowPunct w:val="0"/>
              <w:autoSpaceDE w:val="0"/>
              <w:autoSpaceDN w:val="0"/>
              <w:adjustRightInd w:val="0"/>
              <w:spacing w:after="120"/>
              <w:contextualSpacing w:val="0"/>
              <w:textAlignment w:val="baseline"/>
              <w:rPr>
                <w:color w:val="000000" w:themeColor="text1"/>
              </w:rPr>
            </w:pPr>
            <w:r>
              <w:rPr>
                <w:iCs/>
                <w:color w:val="000000" w:themeColor="text1"/>
                <w:lang w:val="en-CA"/>
              </w:rPr>
              <w:lastRenderedPageBreak/>
              <w:t>Option 2:</w:t>
            </w:r>
            <w:r w:rsidRPr="00A62BC3">
              <w:rPr>
                <w:iCs/>
                <w:color w:val="000000" w:themeColor="text1"/>
                <w:lang w:val="en-CA"/>
              </w:rPr>
              <w:t xml:space="preserve"> </w:t>
            </w:r>
            <w:r w:rsidRPr="00A62BC3">
              <w:rPr>
                <w:iCs/>
                <w:color w:val="000000" w:themeColor="text1"/>
              </w:rPr>
              <w:t xml:space="preserve">test parameters in existing conditional </w:t>
            </w:r>
            <w:proofErr w:type="spellStart"/>
            <w:r w:rsidRPr="00A62BC3">
              <w:rPr>
                <w:iCs/>
                <w:color w:val="000000" w:themeColor="text1"/>
              </w:rPr>
              <w:t>PSCell</w:t>
            </w:r>
            <w:proofErr w:type="spellEnd"/>
            <w:r w:rsidRPr="00A62BC3">
              <w:rPr>
                <w:iCs/>
                <w:color w:val="000000" w:themeColor="text1"/>
              </w:rPr>
              <w:t xml:space="preserve"> change can be used as baseline for </w:t>
            </w:r>
            <w:r w:rsidRPr="00A62BC3">
              <w:rPr>
                <w:iCs/>
                <w:color w:val="000000" w:themeColor="text1"/>
                <w:lang w:val="en-US"/>
              </w:rPr>
              <w:t xml:space="preserve">subsequent Conditional </w:t>
            </w:r>
            <w:proofErr w:type="spellStart"/>
            <w:r w:rsidRPr="00A62BC3">
              <w:rPr>
                <w:iCs/>
                <w:color w:val="000000" w:themeColor="text1"/>
                <w:lang w:val="en-US"/>
              </w:rPr>
              <w:t>PSCell</w:t>
            </w:r>
            <w:proofErr w:type="spellEnd"/>
            <w:r w:rsidRPr="00A62BC3">
              <w:rPr>
                <w:iCs/>
                <w:color w:val="000000" w:themeColor="text1"/>
                <w:lang w:val="en-US"/>
              </w:rPr>
              <w:t xml:space="preserve"> Change test cases. (Apple)</w:t>
            </w:r>
          </w:p>
        </w:tc>
      </w:tr>
    </w:tbl>
    <w:p w14:paraId="5BCCCF54" w14:textId="3AFF7E98" w:rsidR="00657BD2" w:rsidRDefault="00657BD2" w:rsidP="009775D1">
      <w:pPr>
        <w:rPr>
          <w:szCs w:val="24"/>
          <w:lang w:eastAsia="zh-CN"/>
        </w:rPr>
      </w:pPr>
    </w:p>
    <w:p w14:paraId="53FB8286" w14:textId="39B0E4A1" w:rsidR="00D30481" w:rsidRDefault="00D30481" w:rsidP="009775D1">
      <w:pPr>
        <w:rPr>
          <w:szCs w:val="24"/>
          <w:lang w:eastAsia="zh-CN"/>
        </w:rPr>
      </w:pPr>
      <w:r>
        <w:rPr>
          <w:szCs w:val="24"/>
          <w:lang w:eastAsia="zh-CN"/>
        </w:rPr>
        <w:t xml:space="preserve">For NR-DC with selective activation, it is continuously </w:t>
      </w:r>
      <w:proofErr w:type="gramStart"/>
      <w:r>
        <w:rPr>
          <w:szCs w:val="24"/>
          <w:lang w:eastAsia="zh-CN"/>
        </w:rPr>
        <w:t>evaluate</w:t>
      </w:r>
      <w:proofErr w:type="gramEnd"/>
      <w:r>
        <w:rPr>
          <w:szCs w:val="24"/>
          <w:lang w:eastAsia="zh-CN"/>
        </w:rPr>
        <w:t xml:space="preserve"> the configured target </w:t>
      </w:r>
      <w:proofErr w:type="spellStart"/>
      <w:r>
        <w:rPr>
          <w:szCs w:val="24"/>
          <w:lang w:eastAsia="zh-CN"/>
        </w:rPr>
        <w:t>Pscells</w:t>
      </w:r>
      <w:proofErr w:type="spellEnd"/>
      <w:r w:rsidR="005170E6">
        <w:rPr>
          <w:szCs w:val="24"/>
          <w:lang w:eastAsia="zh-CN"/>
        </w:rPr>
        <w:t xml:space="preserve">. From configuration point of view, the existing test parameter of Conditional </w:t>
      </w:r>
      <w:proofErr w:type="spellStart"/>
      <w:r w:rsidR="005170E6">
        <w:rPr>
          <w:szCs w:val="24"/>
          <w:lang w:eastAsia="zh-CN"/>
        </w:rPr>
        <w:t>Pscell</w:t>
      </w:r>
      <w:proofErr w:type="spellEnd"/>
      <w:r w:rsidR="005170E6">
        <w:rPr>
          <w:szCs w:val="24"/>
          <w:lang w:eastAsia="zh-CN"/>
        </w:rPr>
        <w:t xml:space="preserve"> change can be used as baseline.</w:t>
      </w:r>
    </w:p>
    <w:p w14:paraId="71A5232C" w14:textId="07E3E25A" w:rsidR="005170E6" w:rsidRDefault="005170E6" w:rsidP="009775D1">
      <w:pPr>
        <w:rPr>
          <w:szCs w:val="24"/>
          <w:lang w:eastAsia="zh-CN"/>
        </w:rPr>
      </w:pPr>
      <w:r>
        <w:rPr>
          <w:szCs w:val="24"/>
          <w:lang w:eastAsia="zh-CN"/>
        </w:rPr>
        <w:t xml:space="preserve">One extra test needs to be </w:t>
      </w:r>
      <w:proofErr w:type="gramStart"/>
      <w:r>
        <w:rPr>
          <w:szCs w:val="24"/>
          <w:lang w:eastAsia="zh-CN"/>
        </w:rPr>
        <w:t>add</w:t>
      </w:r>
      <w:proofErr w:type="gramEnd"/>
      <w:r w:rsidR="00F22C2F">
        <w:rPr>
          <w:szCs w:val="24"/>
          <w:lang w:eastAsia="zh-CN"/>
        </w:rPr>
        <w:t xml:space="preserve"> is the test time line from the legacy CPC test case needs to be updated with extra 2 </w:t>
      </w:r>
      <w:r w:rsidR="003F0392">
        <w:rPr>
          <w:szCs w:val="24"/>
          <w:lang w:eastAsia="zh-CN"/>
        </w:rPr>
        <w:t>time point.</w:t>
      </w:r>
    </w:p>
    <w:p w14:paraId="62DF5E47" w14:textId="4432CD28" w:rsidR="003F0392" w:rsidRDefault="003F0392" w:rsidP="009775D1">
      <w:pPr>
        <w:rPr>
          <w:szCs w:val="24"/>
          <w:lang w:eastAsia="zh-CN"/>
        </w:rPr>
      </w:pPr>
      <w:r>
        <w:rPr>
          <w:szCs w:val="24"/>
          <w:lang w:eastAsia="zh-CN"/>
        </w:rPr>
        <w:t xml:space="preserve">One is the </w:t>
      </w:r>
      <w:proofErr w:type="spellStart"/>
      <w:r>
        <w:rPr>
          <w:szCs w:val="24"/>
          <w:lang w:eastAsia="zh-CN"/>
        </w:rPr>
        <w:t>the</w:t>
      </w:r>
      <w:proofErr w:type="spellEnd"/>
      <w:r>
        <w:rPr>
          <w:szCs w:val="24"/>
          <w:lang w:eastAsia="zh-CN"/>
        </w:rPr>
        <w:t xml:space="preserve"> time until UE 2</w:t>
      </w:r>
      <w:r w:rsidRPr="003F0392">
        <w:rPr>
          <w:szCs w:val="24"/>
          <w:vertAlign w:val="superscript"/>
          <w:lang w:eastAsia="zh-CN"/>
        </w:rPr>
        <w:t>nd</w:t>
      </w:r>
      <w:r>
        <w:rPr>
          <w:szCs w:val="24"/>
          <w:lang w:eastAsia="zh-CN"/>
        </w:rPr>
        <w:t xml:space="preserve"> time send PRACH preamble.</w:t>
      </w:r>
    </w:p>
    <w:p w14:paraId="3D50BA68" w14:textId="29606FC3" w:rsidR="003F0392" w:rsidRDefault="003F0392" w:rsidP="009775D1">
      <w:pPr>
        <w:rPr>
          <w:szCs w:val="24"/>
          <w:lang w:eastAsia="zh-CN"/>
        </w:rPr>
      </w:pPr>
      <w:r>
        <w:rPr>
          <w:szCs w:val="24"/>
          <w:lang w:eastAsia="zh-CN"/>
        </w:rPr>
        <w:t xml:space="preserve">And the other one is when UE finishes the activation </w:t>
      </w:r>
      <w:r w:rsidR="00D619E6">
        <w:rPr>
          <w:szCs w:val="24"/>
          <w:lang w:eastAsia="zh-CN"/>
        </w:rPr>
        <w:t xml:space="preserve">procedure receive the </w:t>
      </w:r>
      <w:proofErr w:type="spellStart"/>
      <w:r w:rsidR="00D619E6">
        <w:rPr>
          <w:szCs w:val="24"/>
          <w:lang w:eastAsia="zh-CN"/>
        </w:rPr>
        <w:t>RRC_Release</w:t>
      </w:r>
      <w:proofErr w:type="spellEnd"/>
      <w:r w:rsidR="00D619E6">
        <w:rPr>
          <w:szCs w:val="24"/>
          <w:lang w:eastAsia="zh-CN"/>
        </w:rPr>
        <w:t xml:space="preserve"> message.</w:t>
      </w:r>
    </w:p>
    <w:p w14:paraId="425442D4" w14:textId="0E650217" w:rsidR="000C190A" w:rsidRDefault="00D619E6" w:rsidP="009775D1">
      <w:pPr>
        <w:rPr>
          <w:szCs w:val="24"/>
          <w:lang w:eastAsia="zh-CN"/>
        </w:rPr>
      </w:pPr>
      <w:r>
        <w:rPr>
          <w:szCs w:val="24"/>
          <w:lang w:eastAsia="zh-CN"/>
        </w:rPr>
        <w:t xml:space="preserve">This </w:t>
      </w:r>
      <w:r w:rsidR="00DA1EB0">
        <w:rPr>
          <w:szCs w:val="24"/>
          <w:lang w:eastAsia="zh-CN"/>
        </w:rPr>
        <w:t>can be straight forward being addressed by CR.</w:t>
      </w:r>
    </w:p>
    <w:p w14:paraId="597D7298" w14:textId="77777777" w:rsidR="001F45BE" w:rsidRDefault="001F45BE" w:rsidP="002679A8">
      <w:pPr>
        <w:pStyle w:val="Caption"/>
        <w:rPr>
          <w:lang w:val="en-US"/>
        </w:rPr>
      </w:pPr>
      <w:bookmarkStart w:id="19" w:name="_Toc148608364"/>
      <w:bookmarkStart w:id="20" w:name="_Toc148608376"/>
      <w:bookmarkStart w:id="21" w:name="_Toc148608400"/>
    </w:p>
    <w:p w14:paraId="626BAC93" w14:textId="5609178F" w:rsidR="002679A8" w:rsidRPr="00FB0795" w:rsidRDefault="002679A8" w:rsidP="002679A8">
      <w:pPr>
        <w:pStyle w:val="Caption"/>
        <w:rPr>
          <w:lang w:val="en-US"/>
        </w:rPr>
      </w:pPr>
      <w:bookmarkStart w:id="22" w:name="_Toc149932044"/>
      <w:r w:rsidRPr="00FB0795">
        <w:rPr>
          <w:lang w:val="en-US"/>
        </w:rPr>
        <w:t xml:space="preserve">Proposal </w:t>
      </w:r>
      <w:r>
        <w:fldChar w:fldCharType="begin"/>
      </w:r>
      <w:r w:rsidRPr="00FB0795">
        <w:rPr>
          <w:lang w:val="en-US"/>
        </w:rPr>
        <w:instrText xml:space="preserve"> SEQ Proposal \* ARABIC </w:instrText>
      </w:r>
      <w:r>
        <w:fldChar w:fldCharType="separate"/>
      </w:r>
      <w:r w:rsidR="007864D5">
        <w:rPr>
          <w:noProof/>
          <w:lang w:val="en-US"/>
        </w:rPr>
        <w:t>8</w:t>
      </w:r>
      <w:r>
        <w:fldChar w:fldCharType="end"/>
      </w:r>
      <w:r w:rsidRPr="00FB0795">
        <w:rPr>
          <w:lang w:val="en-US"/>
        </w:rPr>
        <w:t>:</w:t>
      </w:r>
      <w:bookmarkEnd w:id="19"/>
      <w:bookmarkEnd w:id="20"/>
      <w:bookmarkEnd w:id="21"/>
      <w:r w:rsidR="007864D5">
        <w:rPr>
          <w:lang w:val="en-US"/>
        </w:rPr>
        <w:tab/>
      </w:r>
      <w:r w:rsidR="00DA1EB0" w:rsidRPr="00FB0795">
        <w:rPr>
          <w:lang w:val="en-US"/>
        </w:rPr>
        <w:t xml:space="preserve">Using existing </w:t>
      </w:r>
      <w:proofErr w:type="spellStart"/>
      <w:r w:rsidR="00DA1EB0" w:rsidRPr="00FB0795">
        <w:rPr>
          <w:lang w:val="en-US"/>
        </w:rPr>
        <w:t>legecy</w:t>
      </w:r>
      <w:proofErr w:type="spellEnd"/>
      <w:r w:rsidR="00DA1EB0" w:rsidRPr="00FB0795">
        <w:rPr>
          <w:lang w:val="en-US"/>
        </w:rPr>
        <w:t xml:space="preserve"> CPC test configuration as baseline, add the second activation with 2 observation time</w:t>
      </w:r>
      <w:r w:rsidR="00BB31DA" w:rsidRPr="00BB31DA">
        <w:rPr>
          <w:iCs/>
          <w:color w:val="000000" w:themeColor="text1"/>
          <w:lang w:val="en-CA"/>
        </w:rPr>
        <w:t xml:space="preserve"> </w:t>
      </w:r>
      <w:r w:rsidR="00BB31DA" w:rsidRPr="00CC7635">
        <w:rPr>
          <w:iCs/>
          <w:color w:val="000000" w:themeColor="text1"/>
          <w:lang w:val="en-CA"/>
        </w:rPr>
        <w:t>T</w:t>
      </w:r>
      <w:r w:rsidR="00BB31DA" w:rsidRPr="00BB31DA">
        <w:rPr>
          <w:iCs/>
          <w:color w:val="000000" w:themeColor="text1"/>
          <w:vertAlign w:val="subscript"/>
          <w:lang w:val="en-CA"/>
        </w:rPr>
        <w:t>5</w:t>
      </w:r>
      <w:r w:rsidR="00BB31DA" w:rsidRPr="00CC7635">
        <w:rPr>
          <w:iCs/>
          <w:color w:val="000000" w:themeColor="text1"/>
          <w:lang w:val="en-CA"/>
        </w:rPr>
        <w:t xml:space="preserve"> is the time when UE 2</w:t>
      </w:r>
      <w:r w:rsidR="00BB31DA" w:rsidRPr="00CC7635">
        <w:rPr>
          <w:iCs/>
          <w:color w:val="000000" w:themeColor="text1"/>
          <w:vertAlign w:val="superscript"/>
          <w:lang w:val="en-CA"/>
        </w:rPr>
        <w:t>nd</w:t>
      </w:r>
      <w:r w:rsidR="00BB31DA" w:rsidRPr="00CC7635">
        <w:rPr>
          <w:iCs/>
          <w:color w:val="000000" w:themeColor="text1"/>
          <w:lang w:val="en-CA"/>
        </w:rPr>
        <w:t xml:space="preserve"> time send PRACH preamble and T</w:t>
      </w:r>
      <w:r w:rsidR="00BB31DA" w:rsidRPr="00BB31DA">
        <w:rPr>
          <w:iCs/>
          <w:color w:val="000000" w:themeColor="text1"/>
          <w:vertAlign w:val="subscript"/>
          <w:lang w:val="en-CA"/>
        </w:rPr>
        <w:t>6</w:t>
      </w:r>
      <w:r w:rsidR="00BB31DA" w:rsidRPr="00CC7635">
        <w:rPr>
          <w:iCs/>
          <w:color w:val="000000" w:themeColor="text1"/>
          <w:lang w:val="en-CA"/>
        </w:rPr>
        <w:t xml:space="preserve"> is the UE receive the test system </w:t>
      </w:r>
      <w:proofErr w:type="spellStart"/>
      <w:r w:rsidR="00BB31DA" w:rsidRPr="00CC7635">
        <w:rPr>
          <w:iCs/>
          <w:color w:val="000000" w:themeColor="text1"/>
          <w:lang w:val="en-CA"/>
        </w:rPr>
        <w:t>RRC_Release</w:t>
      </w:r>
      <w:proofErr w:type="spellEnd"/>
      <w:r w:rsidR="00BB31DA" w:rsidRPr="00CC7635">
        <w:rPr>
          <w:iCs/>
          <w:color w:val="000000" w:themeColor="text1"/>
          <w:lang w:val="en-CA"/>
        </w:rPr>
        <w:t xml:space="preserve"> message.</w:t>
      </w:r>
      <w:bookmarkEnd w:id="22"/>
    </w:p>
    <w:p w14:paraId="25E555A7" w14:textId="50CB41B7" w:rsidR="00485846" w:rsidRPr="002C5ADE" w:rsidRDefault="004377C2" w:rsidP="00485846">
      <w:pPr>
        <w:pStyle w:val="Heading2"/>
        <w:rPr>
          <w:lang w:val="en-US"/>
        </w:rPr>
      </w:pPr>
      <w:r>
        <w:rPr>
          <w:lang w:val="en-US"/>
        </w:rPr>
        <w:t xml:space="preserve">Improvement on </w:t>
      </w:r>
      <w:proofErr w:type="spellStart"/>
      <w:r>
        <w:rPr>
          <w:lang w:val="en-US"/>
        </w:rPr>
        <w:t>Scell</w:t>
      </w:r>
      <w:proofErr w:type="spellEnd"/>
      <w:r>
        <w:rPr>
          <w:lang w:val="en-US"/>
        </w:rPr>
        <w:t>/SCG</w:t>
      </w:r>
      <w:r w:rsidR="00DC4601">
        <w:rPr>
          <w:lang w:val="en-US"/>
        </w:rPr>
        <w:t xml:space="preserve"> setup delay</w:t>
      </w:r>
      <w:r>
        <w:rPr>
          <w:lang w:val="en-US"/>
        </w:rPr>
        <w:t xml:space="preserve"> </w:t>
      </w:r>
    </w:p>
    <w:tbl>
      <w:tblPr>
        <w:tblStyle w:val="TableGrid"/>
        <w:tblW w:w="0" w:type="auto"/>
        <w:tblInd w:w="360" w:type="dxa"/>
        <w:tblLook w:val="04A0" w:firstRow="1" w:lastRow="0" w:firstColumn="1" w:lastColumn="0" w:noHBand="0" w:noVBand="1"/>
      </w:tblPr>
      <w:tblGrid>
        <w:gridCol w:w="9269"/>
      </w:tblGrid>
      <w:tr w:rsidR="00E8014C" w14:paraId="4B1E4E0F" w14:textId="77777777" w:rsidTr="00E06AD6">
        <w:tc>
          <w:tcPr>
            <w:tcW w:w="9269" w:type="dxa"/>
          </w:tcPr>
          <w:p w14:paraId="3DD2F081" w14:textId="0E1EB5C6" w:rsidR="003E162D" w:rsidRPr="001170EF" w:rsidRDefault="003E162D" w:rsidP="003E162D">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3-1</w:t>
            </w:r>
            <w:r w:rsidRPr="001170EF">
              <w:rPr>
                <w:b/>
                <w:color w:val="000000" w:themeColor="text1"/>
                <w:u w:val="single"/>
                <w:lang w:val="en-US" w:eastAsia="ko-KR"/>
              </w:rPr>
              <w:t xml:space="preserve">: </w:t>
            </w:r>
            <w:r w:rsidR="003C0276">
              <w:rPr>
                <w:rFonts w:hint="eastAsia"/>
                <w:b/>
                <w:color w:val="000000" w:themeColor="text1"/>
                <w:u w:val="single"/>
                <w:lang w:val="en-US" w:eastAsia="zh-CN"/>
              </w:rPr>
              <w:t>test</w:t>
            </w:r>
            <w:r w:rsidR="003C0276">
              <w:rPr>
                <w:b/>
                <w:color w:val="000000" w:themeColor="text1"/>
                <w:u w:val="single"/>
                <w:lang w:val="en-US" w:eastAsia="ko-KR"/>
              </w:rPr>
              <w:t xml:space="preserve"> case for Improvement on </w:t>
            </w:r>
            <w:proofErr w:type="spellStart"/>
            <w:r w:rsidR="003C0276">
              <w:rPr>
                <w:b/>
                <w:color w:val="000000" w:themeColor="text1"/>
                <w:u w:val="single"/>
                <w:lang w:val="en-US" w:eastAsia="ko-KR"/>
              </w:rPr>
              <w:t>Scell</w:t>
            </w:r>
            <w:proofErr w:type="spellEnd"/>
            <w:r w:rsidR="003C0276">
              <w:rPr>
                <w:b/>
                <w:color w:val="000000" w:themeColor="text1"/>
                <w:u w:val="single"/>
                <w:lang w:val="en-US" w:eastAsia="ko-KR"/>
              </w:rPr>
              <w:t>/SCG setup delay</w:t>
            </w:r>
          </w:p>
          <w:p w14:paraId="60614AC5" w14:textId="77777777" w:rsidR="003E162D" w:rsidRPr="00AC5A83" w:rsidRDefault="003E162D" w:rsidP="00AB795B">
            <w:pPr>
              <w:pStyle w:val="ListParagraph"/>
              <w:numPr>
                <w:ilvl w:val="0"/>
                <w:numId w:val="16"/>
              </w:numPr>
              <w:overflowPunct w:val="0"/>
              <w:autoSpaceDE w:val="0"/>
              <w:autoSpaceDN w:val="0"/>
              <w:adjustRightInd w:val="0"/>
              <w:spacing w:after="120"/>
              <w:contextualSpacing w:val="0"/>
              <w:textAlignment w:val="baseline"/>
              <w:rPr>
                <w:bCs/>
                <w:color w:val="000000" w:themeColor="text1"/>
              </w:rPr>
            </w:pPr>
            <w:r>
              <w:rPr>
                <w:bCs/>
                <w:color w:val="000000" w:themeColor="text1"/>
              </w:rPr>
              <w:t>Candidate solutions:</w:t>
            </w:r>
          </w:p>
          <w:p w14:paraId="0F7E5377" w14:textId="77777777" w:rsidR="003E162D" w:rsidRPr="004A181C" w:rsidRDefault="003E162D" w:rsidP="00AB795B">
            <w:pPr>
              <w:pStyle w:val="ListParagraph"/>
              <w:numPr>
                <w:ilvl w:val="1"/>
                <w:numId w:val="16"/>
              </w:numPr>
              <w:overflowPunct w:val="0"/>
              <w:autoSpaceDE w:val="0"/>
              <w:autoSpaceDN w:val="0"/>
              <w:adjustRightInd w:val="0"/>
              <w:spacing w:after="120"/>
              <w:contextualSpacing w:val="0"/>
              <w:textAlignment w:val="baseline"/>
              <w:rPr>
                <w:bCs/>
                <w:iCs/>
                <w:color w:val="000000" w:themeColor="text1"/>
              </w:rPr>
            </w:pPr>
            <w:r>
              <w:rPr>
                <w:iCs/>
                <w:color w:val="000000" w:themeColor="text1"/>
                <w:lang w:val="en-US"/>
              </w:rPr>
              <w:t xml:space="preserve">Option 1: </w:t>
            </w:r>
            <w:r w:rsidRPr="00C25D7F">
              <w:rPr>
                <w:bCs/>
                <w:iCs/>
                <w:color w:val="000000" w:themeColor="text1"/>
                <w:lang w:val="en-US"/>
              </w:rPr>
              <w:t xml:space="preserve">The performance part of improvement on </w:t>
            </w:r>
            <w:proofErr w:type="spellStart"/>
            <w:r w:rsidRPr="00C25D7F">
              <w:rPr>
                <w:bCs/>
                <w:iCs/>
                <w:color w:val="000000" w:themeColor="text1"/>
                <w:lang w:val="en-US"/>
              </w:rPr>
              <w:t>SCell</w:t>
            </w:r>
            <w:proofErr w:type="spellEnd"/>
            <w:r w:rsidRPr="00C25D7F">
              <w:rPr>
                <w:bCs/>
                <w:iCs/>
                <w:color w:val="000000" w:themeColor="text1"/>
                <w:lang w:val="en-US"/>
              </w:rPr>
              <w:t>/SCG setup delay wait for more progress on core part. (HW</w:t>
            </w:r>
            <w:r>
              <w:rPr>
                <w:bCs/>
                <w:iCs/>
                <w:color w:val="000000" w:themeColor="text1"/>
                <w:lang w:val="en-US"/>
              </w:rPr>
              <w:t>, Apple</w:t>
            </w:r>
            <w:r w:rsidRPr="00C25D7F">
              <w:rPr>
                <w:bCs/>
                <w:iCs/>
                <w:color w:val="000000" w:themeColor="text1"/>
                <w:lang w:val="en-US"/>
              </w:rPr>
              <w:t>)</w:t>
            </w:r>
          </w:p>
          <w:p w14:paraId="4608652D" w14:textId="2A1166AD" w:rsidR="00E8014C" w:rsidRPr="003C0276" w:rsidRDefault="003E162D" w:rsidP="00AB795B">
            <w:pPr>
              <w:pStyle w:val="ListParagraph"/>
              <w:numPr>
                <w:ilvl w:val="1"/>
                <w:numId w:val="16"/>
              </w:numPr>
              <w:overflowPunct w:val="0"/>
              <w:autoSpaceDE w:val="0"/>
              <w:autoSpaceDN w:val="0"/>
              <w:adjustRightInd w:val="0"/>
              <w:spacing w:after="120"/>
              <w:contextualSpacing w:val="0"/>
              <w:textAlignment w:val="baseline"/>
              <w:rPr>
                <w:iCs/>
                <w:color w:val="000000" w:themeColor="text1"/>
                <w:lang w:val="en-US"/>
              </w:rPr>
            </w:pPr>
            <w:r w:rsidRPr="004A181C">
              <w:rPr>
                <w:iCs/>
                <w:color w:val="000000" w:themeColor="text1"/>
                <w:lang w:val="en-US"/>
              </w:rPr>
              <w:t xml:space="preserve">Option 2: </w:t>
            </w:r>
            <w:bookmarkStart w:id="23" w:name="_Toc146729702"/>
            <w:r w:rsidRPr="004A181C">
              <w:rPr>
                <w:iCs/>
                <w:color w:val="000000" w:themeColor="text1"/>
                <w:lang w:val="en-US"/>
              </w:rPr>
              <w:t xml:space="preserve">For </w:t>
            </w:r>
            <w:proofErr w:type="spellStart"/>
            <w:r w:rsidRPr="004A181C">
              <w:rPr>
                <w:iCs/>
                <w:color w:val="000000" w:themeColor="text1"/>
                <w:lang w:val="en-US"/>
              </w:rPr>
              <w:t>eEMR</w:t>
            </w:r>
            <w:proofErr w:type="spellEnd"/>
            <w:r w:rsidRPr="004A181C">
              <w:rPr>
                <w:iCs/>
                <w:color w:val="000000" w:themeColor="text1"/>
                <w:lang w:val="en-US"/>
              </w:rPr>
              <w:t>, define test cases for verifying measurement accuracy of UE reported idle/inactive mode measurements for the cases with and without enhanced measurements. The details of the measurements and reporting are depending on further RAN4 and RAN2 agreements.</w:t>
            </w:r>
            <w:bookmarkEnd w:id="23"/>
            <w:r w:rsidRPr="004A181C">
              <w:rPr>
                <w:iCs/>
                <w:color w:val="000000" w:themeColor="text1"/>
                <w:lang w:val="en-US"/>
              </w:rPr>
              <w:t xml:space="preserve">  </w:t>
            </w:r>
            <w:r>
              <w:rPr>
                <w:iCs/>
                <w:color w:val="000000" w:themeColor="text1"/>
                <w:lang w:val="en-US"/>
              </w:rPr>
              <w:t>(Nokia)</w:t>
            </w:r>
          </w:p>
        </w:tc>
      </w:tr>
    </w:tbl>
    <w:p w14:paraId="440FEC81" w14:textId="77777777" w:rsidR="00C32E9A" w:rsidRDefault="00C32E9A" w:rsidP="00601FBC">
      <w:pPr>
        <w:spacing w:after="120"/>
        <w:rPr>
          <w:color w:val="000000" w:themeColor="text1"/>
          <w:lang w:val="en-US"/>
        </w:rPr>
      </w:pPr>
    </w:p>
    <w:p w14:paraId="0F6E78EC" w14:textId="3DE98E96" w:rsidR="003961DA" w:rsidRDefault="00E06AD6" w:rsidP="00601FBC">
      <w:pPr>
        <w:spacing w:after="120"/>
        <w:rPr>
          <w:color w:val="000000" w:themeColor="text1"/>
          <w:lang w:val="en-US"/>
        </w:rPr>
      </w:pPr>
      <w:r>
        <w:rPr>
          <w:color w:val="000000" w:themeColor="text1"/>
          <w:lang w:val="en-US"/>
        </w:rPr>
        <w:t xml:space="preserve">Our view on performance part of the improvement on </w:t>
      </w:r>
      <w:proofErr w:type="spellStart"/>
      <w:r>
        <w:rPr>
          <w:color w:val="000000" w:themeColor="text1"/>
          <w:lang w:val="en-US"/>
        </w:rPr>
        <w:t>Scell</w:t>
      </w:r>
      <w:proofErr w:type="spellEnd"/>
      <w:r>
        <w:rPr>
          <w:color w:val="000000" w:themeColor="text1"/>
          <w:lang w:val="en-US"/>
        </w:rPr>
        <w:t xml:space="preserve">/SCG setup delay, as the core part just reach some agreement for solution 1 which is based on existing measurement. </w:t>
      </w:r>
      <w:r w:rsidR="007A22B3">
        <w:rPr>
          <w:color w:val="000000" w:themeColor="text1"/>
          <w:lang w:val="en-US"/>
        </w:rPr>
        <w:t xml:space="preserve">One enhancement in solution 1 in comparing with Rel-16 Idle/Inactive </w:t>
      </w:r>
      <w:proofErr w:type="spellStart"/>
      <w:r w:rsidR="007A22B3">
        <w:rPr>
          <w:color w:val="000000" w:themeColor="text1"/>
          <w:lang w:val="en-US"/>
        </w:rPr>
        <w:t>measuremeng</w:t>
      </w:r>
      <w:proofErr w:type="spellEnd"/>
      <w:r w:rsidR="007A22B3">
        <w:rPr>
          <w:color w:val="000000" w:themeColor="text1"/>
          <w:lang w:val="en-US"/>
        </w:rPr>
        <w:t xml:space="preserve"> for CA/DC (aka EMR) is to introduce a network configurable </w:t>
      </w:r>
      <w:r w:rsidR="00261339">
        <w:rPr>
          <w:color w:val="000000" w:themeColor="text1"/>
          <w:lang w:val="en-US"/>
        </w:rPr>
        <w:t>validity value. The exact number of the [X] has not been agreed yet.</w:t>
      </w:r>
    </w:p>
    <w:p w14:paraId="6799B247" w14:textId="5A2CA7C8" w:rsidR="00982148" w:rsidRDefault="00261339" w:rsidP="00601FBC">
      <w:pPr>
        <w:spacing w:after="120"/>
        <w:rPr>
          <w:color w:val="000000" w:themeColor="text1"/>
          <w:lang w:val="en-US"/>
        </w:rPr>
      </w:pPr>
      <w:r>
        <w:rPr>
          <w:color w:val="000000" w:themeColor="text1"/>
          <w:lang w:val="en-US"/>
        </w:rPr>
        <w:t xml:space="preserve">Since RAN2 already had </w:t>
      </w:r>
      <w:r w:rsidR="00426CE7">
        <w:rPr>
          <w:color w:val="000000" w:themeColor="text1"/>
          <w:lang w:val="en-US"/>
        </w:rPr>
        <w:t xml:space="preserve">consensus to re-use Rel-16 EMR </w:t>
      </w:r>
      <w:proofErr w:type="spellStart"/>
      <w:r w:rsidR="00426CE7">
        <w:rPr>
          <w:color w:val="000000" w:themeColor="text1"/>
          <w:lang w:val="en-US"/>
        </w:rPr>
        <w:t>signalling</w:t>
      </w:r>
      <w:proofErr w:type="spellEnd"/>
      <w:r w:rsidR="00426CE7">
        <w:rPr>
          <w:color w:val="000000" w:themeColor="text1"/>
          <w:lang w:val="en-US"/>
        </w:rPr>
        <w:t xml:space="preserve"> to maximum extend, the </w:t>
      </w:r>
      <w:r w:rsidR="00093ACB">
        <w:rPr>
          <w:color w:val="000000" w:themeColor="text1"/>
          <w:lang w:val="en-US"/>
        </w:rPr>
        <w:t xml:space="preserve">Rel-16 EMR configuration can be used as a baseline with one </w:t>
      </w:r>
      <w:r w:rsidR="007431C9">
        <w:rPr>
          <w:color w:val="000000" w:themeColor="text1"/>
          <w:lang w:val="en-US"/>
        </w:rPr>
        <w:t>update with the validity time.</w:t>
      </w:r>
    </w:p>
    <w:p w14:paraId="366192B3" w14:textId="3D0C0323" w:rsidR="007431C9" w:rsidRDefault="007431C9" w:rsidP="00601FBC">
      <w:pPr>
        <w:spacing w:after="120"/>
        <w:rPr>
          <w:color w:val="000000" w:themeColor="text1"/>
          <w:lang w:val="en-US"/>
        </w:rPr>
      </w:pPr>
      <w:r>
        <w:rPr>
          <w:color w:val="000000" w:themeColor="text1"/>
          <w:lang w:val="en-US"/>
        </w:rPr>
        <w:t xml:space="preserve">Our view this time shall be configured to the maximum value allowed to guarantee UE have the </w:t>
      </w:r>
      <w:r w:rsidR="00C32E9A">
        <w:rPr>
          <w:color w:val="000000" w:themeColor="text1"/>
          <w:lang w:val="en-US"/>
        </w:rPr>
        <w:t>measurement procedure as intended</w:t>
      </w:r>
      <w:r w:rsidR="00BB23B8">
        <w:rPr>
          <w:color w:val="000000" w:themeColor="text1"/>
          <w:lang w:val="en-US"/>
        </w:rPr>
        <w:t xml:space="preserve">, also the T331 timer shall be configured to maximum value as UE will be guaranteed to finish the measurement until enter </w:t>
      </w:r>
      <w:proofErr w:type="spellStart"/>
      <w:r w:rsidR="00BB23B8">
        <w:rPr>
          <w:color w:val="000000" w:themeColor="text1"/>
          <w:lang w:val="en-US"/>
        </w:rPr>
        <w:t>RRC_Setup</w:t>
      </w:r>
      <w:proofErr w:type="spellEnd"/>
      <w:r w:rsidR="00BB23B8">
        <w:rPr>
          <w:color w:val="000000" w:themeColor="text1"/>
          <w:lang w:val="en-US"/>
        </w:rPr>
        <w:t>/Resume.</w:t>
      </w:r>
    </w:p>
    <w:p w14:paraId="57263C51" w14:textId="262F6AF7" w:rsidR="002679A8" w:rsidRPr="00FB0795" w:rsidRDefault="002679A8" w:rsidP="002679A8">
      <w:pPr>
        <w:pStyle w:val="Caption"/>
        <w:rPr>
          <w:lang w:val="en-US"/>
        </w:rPr>
      </w:pPr>
      <w:bookmarkStart w:id="24" w:name="_Toc148608365"/>
      <w:bookmarkStart w:id="25" w:name="_Toc148608377"/>
      <w:bookmarkStart w:id="26" w:name="_Toc148608401"/>
      <w:bookmarkStart w:id="27" w:name="_Toc149932045"/>
      <w:r w:rsidRPr="00FB0795">
        <w:rPr>
          <w:lang w:val="en-US"/>
        </w:rPr>
        <w:t xml:space="preserve">Proposal </w:t>
      </w:r>
      <w:r>
        <w:fldChar w:fldCharType="begin"/>
      </w:r>
      <w:r w:rsidRPr="00FB0795">
        <w:rPr>
          <w:lang w:val="en-US"/>
        </w:rPr>
        <w:instrText xml:space="preserve"> SEQ Proposal \* ARABIC </w:instrText>
      </w:r>
      <w:r>
        <w:fldChar w:fldCharType="separate"/>
      </w:r>
      <w:r w:rsidR="007864D5">
        <w:rPr>
          <w:noProof/>
          <w:lang w:val="en-US"/>
        </w:rPr>
        <w:t>9</w:t>
      </w:r>
      <w:r>
        <w:fldChar w:fldCharType="end"/>
      </w:r>
      <w:r w:rsidRPr="00FB0795">
        <w:rPr>
          <w:lang w:val="en-US"/>
        </w:rPr>
        <w:t xml:space="preserve">: </w:t>
      </w:r>
      <w:bookmarkEnd w:id="24"/>
      <w:bookmarkEnd w:id="25"/>
      <w:bookmarkEnd w:id="26"/>
      <w:r w:rsidR="000B10A3" w:rsidRPr="00FB0795">
        <w:rPr>
          <w:lang w:val="en-US"/>
        </w:rPr>
        <w:t xml:space="preserve">For </w:t>
      </w:r>
      <w:r w:rsidR="00EF314C" w:rsidRPr="00FB0795">
        <w:rPr>
          <w:lang w:val="en-US"/>
        </w:rPr>
        <w:t>Solution</w:t>
      </w:r>
      <w:r w:rsidR="000B10A3" w:rsidRPr="00FB0795">
        <w:rPr>
          <w:lang w:val="en-US"/>
        </w:rPr>
        <w:t xml:space="preserve"> 1</w:t>
      </w:r>
      <w:r w:rsidR="00EF314C" w:rsidRPr="00FB0795">
        <w:rPr>
          <w:lang w:val="en-US"/>
        </w:rPr>
        <w:t xml:space="preserve"> based on existing measurement results can reuse Rel-16 EMR test case as baseline with update configuration of the maximum value of both validity time and T</w:t>
      </w:r>
      <w:r w:rsidR="00EF314C" w:rsidRPr="00FB0795">
        <w:rPr>
          <w:vertAlign w:val="subscript"/>
          <w:lang w:val="en-US"/>
        </w:rPr>
        <w:t>331</w:t>
      </w:r>
      <w:r w:rsidR="00EF314C" w:rsidRPr="00FB0795">
        <w:rPr>
          <w:lang w:val="en-US"/>
        </w:rPr>
        <w:t xml:space="preserve"> timer.</w:t>
      </w:r>
      <w:bookmarkEnd w:id="27"/>
    </w:p>
    <w:p w14:paraId="7EC1878D" w14:textId="77777777" w:rsidR="00143862" w:rsidRPr="00FB0795" w:rsidRDefault="00143862" w:rsidP="00143862">
      <w:pPr>
        <w:rPr>
          <w:lang w:val="en-US" w:eastAsia="ja-JP"/>
        </w:rPr>
      </w:pPr>
    </w:p>
    <w:p w14:paraId="267D298E" w14:textId="4BC28B14" w:rsidR="00143862" w:rsidRPr="00FB0795" w:rsidRDefault="00143862" w:rsidP="00143862">
      <w:pPr>
        <w:rPr>
          <w:lang w:val="en-US" w:eastAsia="ja-JP"/>
        </w:rPr>
      </w:pPr>
      <w:r w:rsidRPr="00FB0795">
        <w:rPr>
          <w:lang w:val="en-US" w:eastAsia="ja-JP"/>
        </w:rPr>
        <w:t xml:space="preserve">Regarding solution 2 which is based on enhanced measurement, we think it is still too open with the core part discussion, there is so many uncertainty in UE behavior and how to set measurement requirement. We think </w:t>
      </w:r>
      <w:r w:rsidR="000B10A3" w:rsidRPr="00FB0795">
        <w:rPr>
          <w:lang w:val="en-US" w:eastAsia="ja-JP"/>
        </w:rPr>
        <w:t>it is better to wait for the progress on the core part.</w:t>
      </w:r>
    </w:p>
    <w:p w14:paraId="1AD71BF3" w14:textId="3A749870" w:rsidR="000B10A3" w:rsidRPr="00FB0795" w:rsidRDefault="000B10A3" w:rsidP="000B10A3">
      <w:pPr>
        <w:pStyle w:val="Caption"/>
        <w:rPr>
          <w:lang w:val="en-US"/>
        </w:rPr>
      </w:pPr>
      <w:bookmarkStart w:id="28" w:name="_Toc149932046"/>
      <w:r w:rsidRPr="00FB0795">
        <w:rPr>
          <w:lang w:val="en-US"/>
        </w:rPr>
        <w:t xml:space="preserve">Proposal </w:t>
      </w:r>
      <w:r>
        <w:fldChar w:fldCharType="begin"/>
      </w:r>
      <w:r w:rsidRPr="00FB0795">
        <w:rPr>
          <w:lang w:val="en-US"/>
        </w:rPr>
        <w:instrText xml:space="preserve"> SEQ Proposal \* ARABIC </w:instrText>
      </w:r>
      <w:r>
        <w:fldChar w:fldCharType="separate"/>
      </w:r>
      <w:r w:rsidR="007864D5">
        <w:rPr>
          <w:noProof/>
          <w:lang w:val="en-US"/>
        </w:rPr>
        <w:t>10</w:t>
      </w:r>
      <w:r>
        <w:fldChar w:fldCharType="end"/>
      </w:r>
      <w:r w:rsidRPr="00FB0795">
        <w:rPr>
          <w:lang w:val="en-US"/>
        </w:rPr>
        <w:t xml:space="preserve">: For Solution 2 based on enhanced measurement, </w:t>
      </w:r>
      <w:r w:rsidR="00C45AC4" w:rsidRPr="00FB0795">
        <w:rPr>
          <w:lang w:val="en-US"/>
        </w:rPr>
        <w:t>the performance part can wait for more progress on the core part.</w:t>
      </w:r>
      <w:bookmarkEnd w:id="28"/>
    </w:p>
    <w:p w14:paraId="0AFE37AC" w14:textId="2EC8700A" w:rsidR="004377C2" w:rsidRDefault="00DC4601" w:rsidP="004377C2">
      <w:pPr>
        <w:pStyle w:val="Heading2"/>
        <w:rPr>
          <w:lang w:val="en-US"/>
        </w:rPr>
      </w:pPr>
      <w:r>
        <w:rPr>
          <w:lang w:val="en-US"/>
        </w:rPr>
        <w:t>Enhanced CHO configurations</w:t>
      </w:r>
    </w:p>
    <w:p w14:paraId="53932402" w14:textId="77777777" w:rsidR="00C45AC4" w:rsidRPr="00C45AC4" w:rsidRDefault="00C45AC4" w:rsidP="00C45AC4">
      <w:pPr>
        <w:rPr>
          <w:lang w:val="en-US"/>
        </w:rPr>
      </w:pPr>
    </w:p>
    <w:tbl>
      <w:tblPr>
        <w:tblStyle w:val="TableGrid"/>
        <w:tblW w:w="0" w:type="auto"/>
        <w:tblLook w:val="04A0" w:firstRow="1" w:lastRow="0" w:firstColumn="1" w:lastColumn="0" w:noHBand="0" w:noVBand="1"/>
      </w:tblPr>
      <w:tblGrid>
        <w:gridCol w:w="9629"/>
      </w:tblGrid>
      <w:tr w:rsidR="003C0276" w14:paraId="4015AFFC" w14:textId="77777777" w:rsidTr="003C0276">
        <w:tc>
          <w:tcPr>
            <w:tcW w:w="9629" w:type="dxa"/>
          </w:tcPr>
          <w:p w14:paraId="63EA97BC" w14:textId="77777777" w:rsidR="002C7094" w:rsidRPr="001170EF" w:rsidRDefault="002C7094" w:rsidP="002C7094">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4-3</w:t>
            </w:r>
            <w:r w:rsidRPr="001170EF">
              <w:rPr>
                <w:b/>
                <w:color w:val="000000" w:themeColor="text1"/>
                <w:u w:val="single"/>
                <w:lang w:val="en-US" w:eastAsia="ko-KR"/>
              </w:rPr>
              <w:t xml:space="preserve">: </w:t>
            </w:r>
            <w:r>
              <w:rPr>
                <w:b/>
                <w:color w:val="000000" w:themeColor="text1"/>
                <w:u w:val="single"/>
                <w:lang w:val="en-US" w:eastAsia="ko-KR"/>
              </w:rPr>
              <w:t>test coverage</w:t>
            </w:r>
            <w:r w:rsidRPr="00436942">
              <w:rPr>
                <w:b/>
                <w:color w:val="000000" w:themeColor="text1"/>
                <w:u w:val="single"/>
                <w:lang w:val="en-US" w:eastAsia="ko-KR"/>
              </w:rPr>
              <w:t xml:space="preserve"> </w:t>
            </w:r>
            <w:r>
              <w:rPr>
                <w:b/>
                <w:color w:val="000000" w:themeColor="text1"/>
                <w:u w:val="single"/>
                <w:lang w:val="en-US" w:eastAsia="ko-KR"/>
              </w:rPr>
              <w:t xml:space="preserve">for </w:t>
            </w:r>
            <w:r w:rsidRPr="00CE5803">
              <w:rPr>
                <w:rFonts w:hint="eastAsia"/>
                <w:b/>
                <w:iCs/>
                <w:color w:val="000000" w:themeColor="text1"/>
                <w:u w:val="single"/>
                <w:lang w:val="en-US" w:eastAsia="ko-KR"/>
              </w:rPr>
              <w:t>CHO including target MCG and target SCG in NR-DC</w:t>
            </w:r>
            <w:r>
              <w:rPr>
                <w:b/>
                <w:iCs/>
                <w:color w:val="000000" w:themeColor="text1"/>
                <w:u w:val="single"/>
                <w:lang w:val="en-US" w:eastAsia="ko-KR"/>
              </w:rPr>
              <w:t xml:space="preserve"> (obj.3).</w:t>
            </w:r>
          </w:p>
          <w:p w14:paraId="39CBFFDB" w14:textId="77777777" w:rsidR="002C7094" w:rsidRPr="00AC5A83" w:rsidRDefault="002C7094" w:rsidP="00AB795B">
            <w:pPr>
              <w:pStyle w:val="ListParagraph"/>
              <w:numPr>
                <w:ilvl w:val="0"/>
                <w:numId w:val="19"/>
              </w:numPr>
              <w:overflowPunct w:val="0"/>
              <w:autoSpaceDE w:val="0"/>
              <w:autoSpaceDN w:val="0"/>
              <w:adjustRightInd w:val="0"/>
              <w:spacing w:after="120"/>
              <w:contextualSpacing w:val="0"/>
              <w:textAlignment w:val="baseline"/>
              <w:rPr>
                <w:bCs/>
                <w:color w:val="000000" w:themeColor="text1"/>
              </w:rPr>
            </w:pPr>
            <w:r>
              <w:rPr>
                <w:bCs/>
                <w:color w:val="000000" w:themeColor="text1"/>
              </w:rPr>
              <w:lastRenderedPageBreak/>
              <w:t>Candidate solutions:</w:t>
            </w:r>
          </w:p>
          <w:p w14:paraId="6223585C" w14:textId="77777777" w:rsidR="002C7094" w:rsidRPr="00AC5A83" w:rsidRDefault="002C7094" w:rsidP="00AB795B">
            <w:pPr>
              <w:pStyle w:val="ListParagraph"/>
              <w:numPr>
                <w:ilvl w:val="1"/>
                <w:numId w:val="19"/>
              </w:numPr>
              <w:overflowPunct w:val="0"/>
              <w:autoSpaceDE w:val="0"/>
              <w:autoSpaceDN w:val="0"/>
              <w:adjustRightInd w:val="0"/>
              <w:spacing w:after="120"/>
              <w:contextualSpacing w:val="0"/>
              <w:textAlignment w:val="baseline"/>
              <w:rPr>
                <w:bCs/>
                <w:iCs/>
                <w:color w:val="000000" w:themeColor="text1"/>
              </w:rPr>
            </w:pPr>
            <w:r>
              <w:rPr>
                <w:iCs/>
                <w:color w:val="000000" w:themeColor="text1"/>
                <w:lang w:val="en-US"/>
              </w:rPr>
              <w:t xml:space="preserve">Option 1: </w:t>
            </w:r>
            <w:r w:rsidRPr="000D2F07">
              <w:rPr>
                <w:rFonts w:hint="eastAsia"/>
                <w:color w:val="000000" w:themeColor="text1"/>
                <w:lang w:val="en-US"/>
              </w:rPr>
              <w:t xml:space="preserve">define test to cover both </w:t>
            </w:r>
            <w:proofErr w:type="spellStart"/>
            <w:r w:rsidRPr="000D2F07">
              <w:rPr>
                <w:color w:val="000000" w:themeColor="text1"/>
                <w:lang w:val="en-US"/>
              </w:rPr>
              <w:t>PCell</w:t>
            </w:r>
            <w:proofErr w:type="spellEnd"/>
            <w:r w:rsidRPr="000D2F07">
              <w:rPr>
                <w:color w:val="000000" w:themeColor="text1"/>
                <w:lang w:val="en-US"/>
              </w:rPr>
              <w:t xml:space="preserve"> handover delay</w:t>
            </w:r>
            <w:r w:rsidRPr="000D2F07">
              <w:rPr>
                <w:rFonts w:hint="eastAsia"/>
                <w:color w:val="000000" w:themeColor="text1"/>
                <w:lang w:val="en-US"/>
              </w:rPr>
              <w:t xml:space="preserve"> and </w:t>
            </w:r>
            <w:proofErr w:type="spellStart"/>
            <w:r w:rsidRPr="000D2F07">
              <w:rPr>
                <w:color w:val="000000" w:themeColor="text1"/>
                <w:lang w:val="en-US"/>
              </w:rPr>
              <w:t>P</w:t>
            </w:r>
            <w:r w:rsidRPr="000D2F07">
              <w:rPr>
                <w:rFonts w:hint="eastAsia"/>
                <w:color w:val="000000" w:themeColor="text1"/>
                <w:lang w:val="en-US"/>
              </w:rPr>
              <w:t>S</w:t>
            </w:r>
            <w:r w:rsidRPr="000D2F07">
              <w:rPr>
                <w:color w:val="000000" w:themeColor="text1"/>
                <w:lang w:val="en-US"/>
              </w:rPr>
              <w:t>Cell</w:t>
            </w:r>
            <w:proofErr w:type="spellEnd"/>
            <w:r w:rsidRPr="000D2F07">
              <w:rPr>
                <w:color w:val="000000" w:themeColor="text1"/>
                <w:lang w:val="en-US"/>
              </w:rPr>
              <w:t xml:space="preserve"> handover delay</w:t>
            </w:r>
            <w:r w:rsidRPr="000D2F07">
              <w:rPr>
                <w:rFonts w:hint="eastAsia"/>
                <w:color w:val="000000" w:themeColor="text1"/>
                <w:lang w:val="en-US"/>
              </w:rPr>
              <w:t>.</w:t>
            </w:r>
            <w:r w:rsidRPr="000D2F07">
              <w:rPr>
                <w:bCs/>
                <w:color w:val="000000" w:themeColor="text1"/>
                <w:lang w:val="en-US"/>
              </w:rPr>
              <w:t xml:space="preserve"> </w:t>
            </w:r>
            <w:r w:rsidRPr="0012756B">
              <w:rPr>
                <w:bCs/>
                <w:color w:val="000000" w:themeColor="text1"/>
                <w:lang w:val="en-US"/>
              </w:rPr>
              <w:t>(CMCC)</w:t>
            </w:r>
          </w:p>
          <w:p w14:paraId="7CFB960B" w14:textId="77777777" w:rsidR="009900C8" w:rsidRPr="001170EF" w:rsidRDefault="009900C8" w:rsidP="009900C8">
            <w:pPr>
              <w:rPr>
                <w:b/>
                <w:bCs/>
                <w:color w:val="000000" w:themeColor="text1"/>
                <w:u w:val="single"/>
                <w:lang w:val="en-US" w:eastAsia="ko-KR"/>
              </w:rPr>
            </w:pPr>
            <w:r w:rsidRPr="001170EF">
              <w:rPr>
                <w:b/>
                <w:color w:val="000000" w:themeColor="text1"/>
                <w:u w:val="single"/>
                <w:lang w:val="en-US" w:eastAsia="ko-KR"/>
              </w:rPr>
              <w:t xml:space="preserve">Issue </w:t>
            </w:r>
            <w:r>
              <w:rPr>
                <w:b/>
                <w:color w:val="000000" w:themeColor="text1"/>
                <w:u w:val="single"/>
                <w:lang w:val="en-US" w:eastAsia="ko-KR"/>
              </w:rPr>
              <w:t>4-6</w:t>
            </w:r>
            <w:r w:rsidRPr="001170EF">
              <w:rPr>
                <w:b/>
                <w:color w:val="000000" w:themeColor="text1"/>
                <w:u w:val="single"/>
                <w:lang w:val="en-US" w:eastAsia="ko-KR"/>
              </w:rPr>
              <w:t xml:space="preserve">: </w:t>
            </w:r>
            <w:r>
              <w:rPr>
                <w:b/>
                <w:color w:val="000000" w:themeColor="text1"/>
                <w:u w:val="single"/>
                <w:lang w:val="en-US" w:eastAsia="ko-KR"/>
              </w:rPr>
              <w:t xml:space="preserve">test coverage for </w:t>
            </w:r>
            <w:r w:rsidRPr="00063356">
              <w:rPr>
                <w:rFonts w:hint="eastAsia"/>
                <w:b/>
                <w:color w:val="000000" w:themeColor="text1"/>
                <w:u w:val="single"/>
                <w:lang w:val="en-US" w:eastAsia="ko-KR"/>
              </w:rPr>
              <w:t xml:space="preserve">CHO including target MCG and </w:t>
            </w:r>
            <w:r w:rsidRPr="00063356">
              <w:rPr>
                <w:b/>
                <w:color w:val="000000" w:themeColor="text1"/>
                <w:u w:val="single"/>
                <w:lang w:val="en-US" w:eastAsia="ko-KR"/>
              </w:rPr>
              <w:t>candidate</w:t>
            </w:r>
            <w:r w:rsidRPr="00063356">
              <w:rPr>
                <w:rFonts w:hint="eastAsia"/>
                <w:b/>
                <w:color w:val="000000" w:themeColor="text1"/>
                <w:u w:val="single"/>
                <w:lang w:val="en-US" w:eastAsia="ko-KR"/>
              </w:rPr>
              <w:t xml:space="preserve"> SCG in NR-DC</w:t>
            </w:r>
            <w:r>
              <w:rPr>
                <w:b/>
                <w:color w:val="000000" w:themeColor="text1"/>
                <w:u w:val="single"/>
                <w:lang w:val="en-US" w:eastAsia="ko-KR"/>
              </w:rPr>
              <w:t xml:space="preserve"> (obj.4)</w:t>
            </w:r>
          </w:p>
          <w:p w14:paraId="5AB8271F" w14:textId="77777777" w:rsidR="009900C8" w:rsidRDefault="009900C8" w:rsidP="00AB795B">
            <w:pPr>
              <w:pStyle w:val="ListParagraph"/>
              <w:numPr>
                <w:ilvl w:val="0"/>
                <w:numId w:val="19"/>
              </w:numPr>
              <w:overflowPunct w:val="0"/>
              <w:autoSpaceDE w:val="0"/>
              <w:autoSpaceDN w:val="0"/>
              <w:adjustRightInd w:val="0"/>
              <w:spacing w:after="120"/>
              <w:contextualSpacing w:val="0"/>
              <w:textAlignment w:val="baseline"/>
              <w:rPr>
                <w:bCs/>
                <w:color w:val="000000" w:themeColor="text1"/>
              </w:rPr>
            </w:pPr>
            <w:r>
              <w:rPr>
                <w:bCs/>
                <w:color w:val="000000" w:themeColor="text1"/>
              </w:rPr>
              <w:t>Candidate solutions:</w:t>
            </w:r>
          </w:p>
          <w:p w14:paraId="65C1A54E" w14:textId="77777777" w:rsidR="009900C8" w:rsidRPr="003A3455" w:rsidRDefault="009900C8" w:rsidP="00AB795B">
            <w:pPr>
              <w:pStyle w:val="ListParagraph"/>
              <w:numPr>
                <w:ilvl w:val="1"/>
                <w:numId w:val="19"/>
              </w:numPr>
              <w:overflowPunct w:val="0"/>
              <w:autoSpaceDE w:val="0"/>
              <w:autoSpaceDN w:val="0"/>
              <w:adjustRightInd w:val="0"/>
              <w:spacing w:after="120"/>
              <w:contextualSpacing w:val="0"/>
              <w:textAlignment w:val="baseline"/>
              <w:rPr>
                <w:iCs/>
                <w:color w:val="000000" w:themeColor="text1"/>
              </w:rPr>
            </w:pPr>
            <w:r>
              <w:rPr>
                <w:iCs/>
                <w:color w:val="000000" w:themeColor="text1"/>
                <w:lang w:val="en-US"/>
              </w:rPr>
              <w:t>Proposal</w:t>
            </w:r>
            <w:r w:rsidRPr="003A3455">
              <w:rPr>
                <w:iCs/>
                <w:color w:val="000000" w:themeColor="text1"/>
                <w:lang w:val="en-US"/>
              </w:rPr>
              <w:t xml:space="preserve"> 1: </w:t>
            </w:r>
            <w:r w:rsidRPr="003A3455">
              <w:rPr>
                <w:rFonts w:hint="eastAsia"/>
                <w:iCs/>
                <w:color w:val="000000" w:themeColor="text1"/>
                <w:lang w:val="en-US"/>
              </w:rPr>
              <w:t>tests for following case</w:t>
            </w:r>
            <w:r w:rsidRPr="003A3455">
              <w:rPr>
                <w:iCs/>
                <w:color w:val="000000" w:themeColor="text1"/>
                <w:lang w:val="en-US"/>
              </w:rPr>
              <w:t xml:space="preserve"> (CMCC)</w:t>
            </w:r>
          </w:p>
          <w:p w14:paraId="50EF8165" w14:textId="77777777" w:rsidR="009900C8" w:rsidRPr="003A3455" w:rsidRDefault="009900C8" w:rsidP="00AB795B">
            <w:pPr>
              <w:pStyle w:val="ListParagraph"/>
              <w:numPr>
                <w:ilvl w:val="2"/>
                <w:numId w:val="19"/>
              </w:numPr>
              <w:overflowPunct w:val="0"/>
              <w:autoSpaceDE w:val="0"/>
              <w:autoSpaceDN w:val="0"/>
              <w:adjustRightInd w:val="0"/>
              <w:spacing w:after="120"/>
              <w:contextualSpacing w:val="0"/>
              <w:textAlignment w:val="baseline"/>
              <w:rPr>
                <w:iCs/>
                <w:color w:val="000000" w:themeColor="text1"/>
                <w:lang w:val="en-US"/>
              </w:rPr>
            </w:pPr>
            <w:r w:rsidRPr="003A3455">
              <w:rPr>
                <w:rFonts w:hint="eastAsia"/>
                <w:iCs/>
                <w:color w:val="000000" w:themeColor="text1"/>
                <w:lang w:val="en-US"/>
              </w:rPr>
              <w:t xml:space="preserve">when the CHO execution condition is met but no CPC execution condition is met, and CHO-only configuration is </w:t>
            </w:r>
            <w:proofErr w:type="gramStart"/>
            <w:r w:rsidRPr="003A3455">
              <w:rPr>
                <w:rFonts w:hint="eastAsia"/>
                <w:iCs/>
                <w:color w:val="000000" w:themeColor="text1"/>
                <w:lang w:val="en-US"/>
              </w:rPr>
              <w:t>provided</w:t>
            </w:r>
            <w:proofErr w:type="gramEnd"/>
          </w:p>
          <w:p w14:paraId="0F43D44A" w14:textId="77777777" w:rsidR="009900C8" w:rsidRPr="003A3455" w:rsidRDefault="009900C8" w:rsidP="00AB795B">
            <w:pPr>
              <w:pStyle w:val="ListParagraph"/>
              <w:numPr>
                <w:ilvl w:val="2"/>
                <w:numId w:val="19"/>
              </w:numPr>
              <w:overflowPunct w:val="0"/>
              <w:autoSpaceDE w:val="0"/>
              <w:autoSpaceDN w:val="0"/>
              <w:adjustRightInd w:val="0"/>
              <w:spacing w:after="120"/>
              <w:contextualSpacing w:val="0"/>
              <w:textAlignment w:val="baseline"/>
              <w:rPr>
                <w:iCs/>
                <w:color w:val="000000" w:themeColor="text1"/>
                <w:lang w:val="en-US"/>
              </w:rPr>
            </w:pPr>
            <w:r w:rsidRPr="003A3455">
              <w:rPr>
                <w:rFonts w:hint="eastAsia"/>
                <w:iCs/>
                <w:color w:val="000000" w:themeColor="text1"/>
                <w:lang w:val="en-US"/>
              </w:rPr>
              <w:t xml:space="preserve">CHO-only configuration is not </w:t>
            </w:r>
            <w:proofErr w:type="gramStart"/>
            <w:r w:rsidRPr="003A3455">
              <w:rPr>
                <w:rFonts w:hint="eastAsia"/>
                <w:iCs/>
                <w:color w:val="000000" w:themeColor="text1"/>
                <w:lang w:val="en-US"/>
              </w:rPr>
              <w:t>provided</w:t>
            </w:r>
            <w:proofErr w:type="gramEnd"/>
          </w:p>
          <w:p w14:paraId="77D84D2D" w14:textId="45BB040B" w:rsidR="003C0276" w:rsidRPr="009900C8" w:rsidRDefault="009900C8" w:rsidP="00AB795B">
            <w:pPr>
              <w:pStyle w:val="ListParagraph"/>
              <w:numPr>
                <w:ilvl w:val="1"/>
                <w:numId w:val="21"/>
              </w:numPr>
              <w:overflowPunct w:val="0"/>
              <w:autoSpaceDE w:val="0"/>
              <w:autoSpaceDN w:val="0"/>
              <w:adjustRightInd w:val="0"/>
              <w:spacing w:after="120"/>
              <w:contextualSpacing w:val="0"/>
              <w:textAlignment w:val="baseline"/>
              <w:rPr>
                <w:iCs/>
                <w:color w:val="000000" w:themeColor="text1"/>
                <w:lang w:val="en-US"/>
              </w:rPr>
            </w:pPr>
            <w:r w:rsidRPr="009F1B34">
              <w:rPr>
                <w:iCs/>
                <w:color w:val="000000" w:themeColor="text1"/>
                <w:lang w:val="en-US"/>
              </w:rPr>
              <w:t xml:space="preserve">Proposal 2: </w:t>
            </w:r>
            <w:bookmarkStart w:id="29" w:name="_Toc146729704"/>
            <w:r w:rsidRPr="009F1B34">
              <w:rPr>
                <w:iCs/>
                <w:color w:val="000000" w:themeColor="text1"/>
                <w:lang w:val="en-US"/>
              </w:rPr>
              <w:t xml:space="preserve">No need to define test case for CHO with candidate </w:t>
            </w:r>
            <w:proofErr w:type="spellStart"/>
            <w:r w:rsidRPr="009F1B34">
              <w:rPr>
                <w:iCs/>
                <w:color w:val="000000" w:themeColor="text1"/>
                <w:lang w:val="en-US"/>
              </w:rPr>
              <w:t>PSCell</w:t>
            </w:r>
            <w:proofErr w:type="spellEnd"/>
            <w:r w:rsidRPr="009F1B34">
              <w:rPr>
                <w:iCs/>
                <w:color w:val="000000" w:themeColor="text1"/>
                <w:lang w:val="en-US"/>
              </w:rPr>
              <w:t xml:space="preserve"> for the case when CPC condition is not </w:t>
            </w:r>
            <w:proofErr w:type="gramStart"/>
            <w:r w:rsidRPr="009F1B34">
              <w:rPr>
                <w:iCs/>
                <w:color w:val="000000" w:themeColor="text1"/>
                <w:lang w:val="en-US"/>
              </w:rPr>
              <w:t>met</w:t>
            </w:r>
            <w:proofErr w:type="gramEnd"/>
            <w:r w:rsidRPr="009F1B34">
              <w:rPr>
                <w:iCs/>
                <w:color w:val="000000" w:themeColor="text1"/>
                <w:lang w:val="en-US"/>
              </w:rPr>
              <w:t xml:space="preserve"> and the UE proceeds with CHO-only.</w:t>
            </w:r>
            <w:bookmarkEnd w:id="29"/>
            <w:r>
              <w:rPr>
                <w:iCs/>
                <w:color w:val="000000" w:themeColor="text1"/>
                <w:lang w:val="en-US"/>
              </w:rPr>
              <w:t xml:space="preserve"> (Nokia)</w:t>
            </w:r>
          </w:p>
        </w:tc>
      </w:tr>
    </w:tbl>
    <w:p w14:paraId="5200ADA7" w14:textId="77777777" w:rsidR="00DC4601" w:rsidRDefault="00DC4601" w:rsidP="00DC4601">
      <w:pPr>
        <w:rPr>
          <w:lang w:val="en-US" w:eastAsia="zh-CN"/>
        </w:rPr>
      </w:pPr>
    </w:p>
    <w:p w14:paraId="7F97E9F9" w14:textId="3DB2EF09" w:rsidR="00C45AC4" w:rsidRDefault="00C45AC4" w:rsidP="00DC4601">
      <w:pPr>
        <w:rPr>
          <w:lang w:val="en-US" w:eastAsia="zh-CN"/>
        </w:rPr>
      </w:pPr>
      <w:r>
        <w:rPr>
          <w:lang w:val="en-US" w:eastAsia="zh-CN"/>
        </w:rPr>
        <w:t>Regarding the test coverage for Rel-18 enhanced CHO configurations, our view is to test for both objective 3 and objective 4 due to the difference between the two configurations.</w:t>
      </w:r>
    </w:p>
    <w:p w14:paraId="692381AD" w14:textId="006FA4A4" w:rsidR="00C45AC4" w:rsidRDefault="00C45AC4" w:rsidP="00DC4601">
      <w:pPr>
        <w:rPr>
          <w:lang w:val="en-US" w:eastAsia="zh-CN"/>
        </w:rPr>
      </w:pPr>
      <w:proofErr w:type="gramStart"/>
      <w:r>
        <w:rPr>
          <w:lang w:val="en-US" w:eastAsia="zh-CN"/>
        </w:rPr>
        <w:t>However</w:t>
      </w:r>
      <w:proofErr w:type="gramEnd"/>
      <w:r>
        <w:rPr>
          <w:lang w:val="en-US" w:eastAsia="zh-CN"/>
        </w:rPr>
        <w:t xml:space="preserve"> RAN2 have not finalize how the configuration with running CR, what RAN4 can discuss is t</w:t>
      </w:r>
      <w:r w:rsidR="002612FC">
        <w:rPr>
          <w:lang w:val="en-US" w:eastAsia="zh-CN"/>
        </w:rPr>
        <w:t>o agree on the test coverage first.</w:t>
      </w:r>
    </w:p>
    <w:p w14:paraId="1FCE3A8A" w14:textId="76DEC1DE" w:rsidR="002612FC" w:rsidRDefault="002612FC" w:rsidP="00DC4601">
      <w:pPr>
        <w:rPr>
          <w:lang w:val="en-US" w:eastAsia="zh-CN"/>
        </w:rPr>
      </w:pPr>
      <w:r>
        <w:rPr>
          <w:lang w:val="en-US" w:eastAsia="zh-CN"/>
        </w:rPr>
        <w:t>As for CHO+CPC there are specific scenarios as CHO will not wait for CPC</w:t>
      </w:r>
      <w:r w:rsidR="008B5C96">
        <w:rPr>
          <w:lang w:val="en-US" w:eastAsia="zh-CN"/>
        </w:rPr>
        <w:t xml:space="preserve"> if CHO condition is met before CPC is triggered.</w:t>
      </w:r>
    </w:p>
    <w:p w14:paraId="22F228E0" w14:textId="18B2F9BB" w:rsidR="008B5C96" w:rsidRDefault="008B5C96" w:rsidP="00DC4601">
      <w:pPr>
        <w:rPr>
          <w:lang w:val="en-US" w:eastAsia="zh-CN"/>
        </w:rPr>
      </w:pPr>
      <w:r>
        <w:rPr>
          <w:lang w:val="en-US" w:eastAsia="zh-CN"/>
        </w:rPr>
        <w:t>There is necessity to test how UE behave when different condition is being evaluated and executed.</w:t>
      </w:r>
    </w:p>
    <w:p w14:paraId="33EE91AA" w14:textId="0A673502" w:rsidR="00C73C3B" w:rsidRPr="00DC4601" w:rsidRDefault="003B29E3" w:rsidP="00DC4601">
      <w:pPr>
        <w:rPr>
          <w:lang w:val="en-US" w:eastAsia="zh-CN"/>
        </w:rPr>
      </w:pPr>
      <w:r>
        <w:rPr>
          <w:lang w:val="en-US" w:eastAsia="zh-CN"/>
        </w:rPr>
        <w:t>The</w:t>
      </w:r>
      <w:r w:rsidR="00875FE7">
        <w:rPr>
          <w:lang w:val="en-US" w:eastAsia="zh-CN"/>
        </w:rPr>
        <w:t xml:space="preserve"> main motivation here is to evaluate the UE procedure based on different configuration, so our view it is </w:t>
      </w:r>
      <w:r w:rsidR="00C73C3B">
        <w:rPr>
          <w:lang w:val="en-US" w:eastAsia="zh-CN"/>
        </w:rPr>
        <w:t xml:space="preserve">better to test both CHO-only is being configured and CHO-only is not provided. </w:t>
      </w:r>
    </w:p>
    <w:p w14:paraId="7BB4FD0C" w14:textId="0B5AB1C5" w:rsidR="004E7391" w:rsidRPr="00FB0795" w:rsidRDefault="00C73C3B" w:rsidP="00C73C3B">
      <w:pPr>
        <w:pStyle w:val="Caption"/>
        <w:rPr>
          <w:lang w:val="en-US"/>
        </w:rPr>
      </w:pPr>
      <w:bookmarkStart w:id="30" w:name="_Toc149932047"/>
      <w:r w:rsidRPr="00FB0795">
        <w:rPr>
          <w:lang w:val="en-US"/>
        </w:rPr>
        <w:t xml:space="preserve">Proposal </w:t>
      </w:r>
      <w:r>
        <w:fldChar w:fldCharType="begin"/>
      </w:r>
      <w:r w:rsidRPr="00FB0795">
        <w:rPr>
          <w:lang w:val="en-US"/>
        </w:rPr>
        <w:instrText xml:space="preserve"> SEQ Proposal \* ARABIC </w:instrText>
      </w:r>
      <w:r>
        <w:fldChar w:fldCharType="separate"/>
      </w:r>
      <w:r w:rsidR="007864D5">
        <w:rPr>
          <w:noProof/>
          <w:lang w:val="en-US"/>
        </w:rPr>
        <w:t>11</w:t>
      </w:r>
      <w:r>
        <w:fldChar w:fldCharType="end"/>
      </w:r>
      <w:r w:rsidRPr="00FB0795">
        <w:rPr>
          <w:lang w:val="en-US"/>
        </w:rPr>
        <w:t xml:space="preserve">: </w:t>
      </w:r>
      <w:r w:rsidR="008F3E5A" w:rsidRPr="00FB0795">
        <w:rPr>
          <w:lang w:val="en-US"/>
        </w:rPr>
        <w:t>Test coverage of enhanced CHO configurations shall cover both objective 3 and objective 4.</w:t>
      </w:r>
      <w:bookmarkEnd w:id="30"/>
    </w:p>
    <w:p w14:paraId="44843EBC" w14:textId="5E7A82DD" w:rsidR="00C73C3B" w:rsidRPr="00601FBC" w:rsidRDefault="008F3E5A" w:rsidP="008F3E5A">
      <w:pPr>
        <w:pStyle w:val="Caption"/>
        <w:rPr>
          <w:color w:val="000000" w:themeColor="text1"/>
          <w:lang w:val="en-US"/>
        </w:rPr>
      </w:pPr>
      <w:bookmarkStart w:id="31" w:name="_Toc149932048"/>
      <w:r w:rsidRPr="00FB0795">
        <w:rPr>
          <w:lang w:val="en-US"/>
        </w:rPr>
        <w:t xml:space="preserve">Proposal </w:t>
      </w:r>
      <w:r>
        <w:fldChar w:fldCharType="begin"/>
      </w:r>
      <w:r w:rsidRPr="00FB0795">
        <w:rPr>
          <w:lang w:val="en-US"/>
        </w:rPr>
        <w:instrText xml:space="preserve"> SEQ Proposal \* ARABIC </w:instrText>
      </w:r>
      <w:r>
        <w:fldChar w:fldCharType="separate"/>
      </w:r>
      <w:r w:rsidR="007864D5">
        <w:rPr>
          <w:noProof/>
          <w:lang w:val="en-US"/>
        </w:rPr>
        <w:t>12</w:t>
      </w:r>
      <w:r>
        <w:fldChar w:fldCharType="end"/>
      </w:r>
      <w:r w:rsidRPr="00FB0795">
        <w:rPr>
          <w:lang w:val="en-US"/>
        </w:rPr>
        <w:t>: For CHO+CPC objective4 test case, both CHO-only is provided and not provided shall be tested.</w:t>
      </w:r>
      <w:bookmarkEnd w:id="31"/>
    </w:p>
    <w:p w14:paraId="62534DB2" w14:textId="587DF059" w:rsidR="00D865DC" w:rsidRDefault="00D865DC" w:rsidP="00FB1365">
      <w:pPr>
        <w:pStyle w:val="Heading1"/>
        <w:ind w:left="431" w:hanging="431"/>
        <w:rPr>
          <w:szCs w:val="36"/>
          <w:lang w:val="en-CA"/>
        </w:rPr>
      </w:pPr>
      <w:r>
        <w:rPr>
          <w:szCs w:val="36"/>
          <w:lang w:val="en-CA"/>
        </w:rPr>
        <w:t>Summary and Conclusion</w:t>
      </w:r>
    </w:p>
    <w:p w14:paraId="710E9459" w14:textId="6954DE5F" w:rsidR="00601FBC" w:rsidRDefault="00D1502B" w:rsidP="00710771">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 xml:space="preserve">our views on </w:t>
      </w:r>
      <w:r w:rsidR="008F3E5A">
        <w:rPr>
          <w:sz w:val="22"/>
          <w:lang w:val="en-CA"/>
        </w:rPr>
        <w:t>performance part of Mobility enhancement</w:t>
      </w:r>
      <w:r w:rsidR="009D446B">
        <w:rPr>
          <w:sz w:val="22"/>
          <w:lang w:val="en-CA"/>
        </w:rPr>
        <w:t>. The following proposals are made:</w:t>
      </w:r>
    </w:p>
    <w:p w14:paraId="5B010C70" w14:textId="26567A2F" w:rsidR="00845DA5" w:rsidRPr="006D1E81" w:rsidRDefault="00845DA5">
      <w:pPr>
        <w:pStyle w:val="TableofFigures"/>
        <w:tabs>
          <w:tab w:val="left" w:pos="1134"/>
          <w:tab w:val="right" w:leader="dot" w:pos="9629"/>
        </w:tabs>
        <w:rPr>
          <w:rFonts w:asciiTheme="minorHAnsi" w:eastAsiaTheme="minorEastAsia" w:hAnsiTheme="minorHAnsi" w:cstheme="minorBidi"/>
          <w:b/>
          <w:bCs/>
          <w:noProof/>
          <w:lang w:val="en-SE" w:eastAsia="zh-CN"/>
        </w:rPr>
      </w:pPr>
      <w:r w:rsidRPr="006D1E81">
        <w:rPr>
          <w:lang w:val="en-CA"/>
        </w:rPr>
        <w:fldChar w:fldCharType="begin"/>
      </w:r>
      <w:r w:rsidRPr="006D1E81">
        <w:rPr>
          <w:lang w:val="en-CA"/>
        </w:rPr>
        <w:instrText xml:space="preserve"> TOC \n \p " " \h \z \c "Proposal" </w:instrText>
      </w:r>
      <w:r w:rsidRPr="006D1E81">
        <w:rPr>
          <w:lang w:val="en-CA"/>
        </w:rPr>
        <w:fldChar w:fldCharType="separate"/>
      </w:r>
      <w:hyperlink w:anchor="_Toc149932037" w:history="1">
        <w:r w:rsidRPr="006D1E81">
          <w:rPr>
            <w:rStyle w:val="Hyperlink"/>
            <w:b/>
            <w:bCs/>
            <w:noProof/>
          </w:rPr>
          <w:t>Proposal 1:</w:t>
        </w:r>
        <w:r w:rsidRPr="006D1E81">
          <w:rPr>
            <w:rStyle w:val="Hyperlink"/>
            <w:b/>
            <w:bCs/>
            <w:noProof/>
            <w:lang w:val="en-US"/>
          </w:rPr>
          <w:t>When UE is not capable of RTD &gt; CP, if UE uses single timing for measuring neighbour cells, measurement accuracy should be studied through simulations.</w:t>
        </w:r>
      </w:hyperlink>
    </w:p>
    <w:p w14:paraId="5247050B" w14:textId="5BFD7AA2" w:rsidR="00845DA5" w:rsidRPr="006D1E81" w:rsidRDefault="009943C4">
      <w:pPr>
        <w:pStyle w:val="TableofFigures"/>
        <w:tabs>
          <w:tab w:val="left" w:pos="1134"/>
          <w:tab w:val="right" w:leader="dot" w:pos="9629"/>
        </w:tabs>
        <w:rPr>
          <w:rFonts w:asciiTheme="minorHAnsi" w:eastAsiaTheme="minorEastAsia" w:hAnsiTheme="minorHAnsi" w:cstheme="minorBidi"/>
          <w:b/>
          <w:bCs/>
          <w:noProof/>
          <w:lang w:val="en-SE" w:eastAsia="zh-CN"/>
        </w:rPr>
      </w:pPr>
      <w:hyperlink w:anchor="_Toc149932038" w:history="1">
        <w:r w:rsidR="00845DA5" w:rsidRPr="006D1E81">
          <w:rPr>
            <w:rStyle w:val="Hyperlink"/>
            <w:b/>
            <w:bCs/>
            <w:noProof/>
          </w:rPr>
          <w:t>Proposal 2:</w:t>
        </w:r>
        <w:r w:rsidR="00845DA5" w:rsidRPr="006D1E81">
          <w:rPr>
            <w:rStyle w:val="Hyperlink"/>
            <w:b/>
            <w:bCs/>
            <w:noProof/>
            <w:lang w:val="en-US"/>
          </w:rPr>
          <w:t>When different timing is assumed for measuring neighbour cells, measurement accuracy si same as legacy.</w:t>
        </w:r>
      </w:hyperlink>
    </w:p>
    <w:p w14:paraId="09996778" w14:textId="736DF283" w:rsidR="00845DA5" w:rsidRPr="006D1E81" w:rsidRDefault="009943C4">
      <w:pPr>
        <w:pStyle w:val="TableofFigures"/>
        <w:tabs>
          <w:tab w:val="left" w:pos="1134"/>
          <w:tab w:val="right" w:leader="dot" w:pos="9629"/>
        </w:tabs>
        <w:rPr>
          <w:rFonts w:asciiTheme="minorHAnsi" w:eastAsiaTheme="minorEastAsia" w:hAnsiTheme="minorHAnsi" w:cstheme="minorBidi"/>
          <w:b/>
          <w:bCs/>
          <w:noProof/>
          <w:lang w:val="en-SE" w:eastAsia="zh-CN"/>
        </w:rPr>
      </w:pPr>
      <w:hyperlink w:anchor="_Toc149932039" w:history="1">
        <w:r w:rsidR="00845DA5" w:rsidRPr="006D1E81">
          <w:rPr>
            <w:rStyle w:val="Hyperlink"/>
            <w:b/>
            <w:bCs/>
            <w:noProof/>
          </w:rPr>
          <w:t>Proposal 3:</w:t>
        </w:r>
        <w:r w:rsidR="00845DA5" w:rsidRPr="006D1E81">
          <w:rPr>
            <w:rStyle w:val="Hyperlink"/>
            <w:b/>
            <w:bCs/>
            <w:noProof/>
            <w:lang w:val="en-US"/>
          </w:rPr>
          <w:t>Intra and Inter-frequency measurement accuracy can be assumed same.</w:t>
        </w:r>
      </w:hyperlink>
    </w:p>
    <w:p w14:paraId="5D230C5B" w14:textId="5E9A350A" w:rsidR="00845DA5" w:rsidRPr="006D1E81" w:rsidRDefault="009943C4">
      <w:pPr>
        <w:pStyle w:val="TableofFigures"/>
        <w:tabs>
          <w:tab w:val="left" w:pos="1134"/>
          <w:tab w:val="right" w:leader="dot" w:pos="9629"/>
        </w:tabs>
        <w:rPr>
          <w:rStyle w:val="Hyperlink"/>
          <w:b/>
          <w:bCs/>
          <w:noProof/>
        </w:rPr>
      </w:pPr>
      <w:hyperlink w:anchor="_Toc149932040" w:history="1">
        <w:r w:rsidR="00845DA5" w:rsidRPr="006D1E81">
          <w:rPr>
            <w:rStyle w:val="Hyperlink"/>
            <w:b/>
            <w:bCs/>
            <w:noProof/>
          </w:rPr>
          <w:t>Proposal 4:</w:t>
        </w:r>
        <w:r w:rsidR="00845DA5" w:rsidRPr="006D1E81">
          <w:rPr>
            <w:rStyle w:val="Hyperlink"/>
            <w:b/>
            <w:bCs/>
            <w:noProof/>
            <w:lang w:val="en-US"/>
          </w:rPr>
          <w:t>PDCCH order based RACH to neigour cell to be tested in following scenarios for delay and interruption</w:t>
        </w:r>
      </w:hyperlink>
    </w:p>
    <w:p w14:paraId="385B7EC5" w14:textId="77777777" w:rsidR="00465602" w:rsidRPr="006D1E81" w:rsidRDefault="00465602" w:rsidP="00465602">
      <w:pPr>
        <w:pStyle w:val="Caption"/>
        <w:numPr>
          <w:ilvl w:val="0"/>
          <w:numId w:val="32"/>
        </w:numPr>
        <w:rPr>
          <w:bCs/>
          <w:lang w:val="en-US"/>
        </w:rPr>
      </w:pPr>
      <w:r w:rsidRPr="006D1E81">
        <w:rPr>
          <w:bCs/>
          <w:lang w:val="en-US"/>
        </w:rPr>
        <w:t>Source cell is in FR1 and neighbour is in FR1</w:t>
      </w:r>
    </w:p>
    <w:p w14:paraId="291B2050" w14:textId="77777777" w:rsidR="00465602" w:rsidRPr="006D1E81" w:rsidRDefault="00465602" w:rsidP="00465602">
      <w:pPr>
        <w:pStyle w:val="Caption"/>
        <w:numPr>
          <w:ilvl w:val="0"/>
          <w:numId w:val="32"/>
        </w:numPr>
        <w:rPr>
          <w:bCs/>
          <w:lang w:val="en-US"/>
        </w:rPr>
      </w:pPr>
      <w:r w:rsidRPr="006D1E81">
        <w:rPr>
          <w:bCs/>
          <w:lang w:val="en-US"/>
        </w:rPr>
        <w:t>Source cell is in FR1 and neighbour is in FR2</w:t>
      </w:r>
    </w:p>
    <w:p w14:paraId="10B36140" w14:textId="77777777" w:rsidR="00465602" w:rsidRPr="006D1E81" w:rsidRDefault="00465602" w:rsidP="00465602">
      <w:pPr>
        <w:pStyle w:val="Caption"/>
        <w:numPr>
          <w:ilvl w:val="0"/>
          <w:numId w:val="32"/>
        </w:numPr>
        <w:rPr>
          <w:bCs/>
          <w:lang w:val="en-US"/>
        </w:rPr>
      </w:pPr>
      <w:r w:rsidRPr="006D1E81">
        <w:rPr>
          <w:bCs/>
          <w:lang w:val="en-US"/>
        </w:rPr>
        <w:t>Source cell is in FR2 and neighbour is in FR1</w:t>
      </w:r>
    </w:p>
    <w:p w14:paraId="4CA692F7" w14:textId="77777777" w:rsidR="00465602" w:rsidRPr="006D1E81" w:rsidRDefault="00465602" w:rsidP="00465602">
      <w:pPr>
        <w:pStyle w:val="Caption"/>
        <w:numPr>
          <w:ilvl w:val="0"/>
          <w:numId w:val="32"/>
        </w:numPr>
        <w:rPr>
          <w:bCs/>
          <w:lang w:val="en-US"/>
        </w:rPr>
      </w:pPr>
      <w:r w:rsidRPr="006D1E81">
        <w:rPr>
          <w:bCs/>
          <w:lang w:val="en-US"/>
        </w:rPr>
        <w:t>Source cell is in FR2 and neighbour is in FR2</w:t>
      </w:r>
    </w:p>
    <w:p w14:paraId="249DEDE1" w14:textId="23E7CD26" w:rsidR="00845DA5" w:rsidRPr="006D1E81" w:rsidRDefault="009943C4">
      <w:pPr>
        <w:pStyle w:val="TableofFigures"/>
        <w:tabs>
          <w:tab w:val="left" w:pos="1134"/>
          <w:tab w:val="right" w:leader="dot" w:pos="9629"/>
        </w:tabs>
        <w:rPr>
          <w:rFonts w:asciiTheme="minorHAnsi" w:eastAsiaTheme="minorEastAsia" w:hAnsiTheme="minorHAnsi" w:cstheme="minorBidi"/>
          <w:b/>
          <w:bCs/>
          <w:noProof/>
          <w:lang w:val="en-SE" w:eastAsia="zh-CN"/>
        </w:rPr>
      </w:pPr>
      <w:hyperlink w:anchor="_Toc149932041" w:history="1">
        <w:r w:rsidR="00845DA5" w:rsidRPr="006D1E81">
          <w:rPr>
            <w:rStyle w:val="Hyperlink"/>
            <w:b/>
            <w:bCs/>
            <w:noProof/>
          </w:rPr>
          <w:t>Proposal 5:</w:t>
        </w:r>
        <w:r w:rsidR="00845DA5" w:rsidRPr="006D1E81">
          <w:rPr>
            <w:rFonts w:asciiTheme="minorHAnsi" w:eastAsiaTheme="minorEastAsia" w:hAnsiTheme="minorHAnsi" w:cstheme="minorBidi"/>
            <w:b/>
            <w:bCs/>
            <w:noProof/>
            <w:lang w:val="en-SE" w:eastAsia="zh-CN"/>
          </w:rPr>
          <w:tab/>
        </w:r>
        <w:r w:rsidR="00845DA5" w:rsidRPr="006D1E81">
          <w:rPr>
            <w:rStyle w:val="Hyperlink"/>
            <w:b/>
            <w:bCs/>
            <w:noProof/>
            <w:lang w:val="en-US"/>
          </w:rPr>
          <w:t>RAN4 to deifne Test to verify prioritization of cells measurement after TCI state is activated</w:t>
        </w:r>
      </w:hyperlink>
    </w:p>
    <w:p w14:paraId="59BB9D04" w14:textId="329E068C" w:rsidR="00845DA5" w:rsidRPr="006D1E81" w:rsidRDefault="009943C4">
      <w:pPr>
        <w:pStyle w:val="TableofFigures"/>
        <w:tabs>
          <w:tab w:val="left" w:pos="1134"/>
          <w:tab w:val="right" w:leader="dot" w:pos="9629"/>
        </w:tabs>
        <w:rPr>
          <w:rStyle w:val="Hyperlink"/>
          <w:b/>
          <w:bCs/>
          <w:noProof/>
        </w:rPr>
      </w:pPr>
      <w:hyperlink w:anchor="_Toc149932042" w:history="1">
        <w:r w:rsidR="00845DA5" w:rsidRPr="006D1E81">
          <w:rPr>
            <w:rStyle w:val="Hyperlink"/>
            <w:b/>
            <w:bCs/>
            <w:noProof/>
          </w:rPr>
          <w:t>Proposal 6:</w:t>
        </w:r>
        <w:r w:rsidR="00845DA5" w:rsidRPr="006D1E81">
          <w:rPr>
            <w:rStyle w:val="Hyperlink"/>
            <w:b/>
            <w:bCs/>
            <w:noProof/>
            <w:lang w:val="en-US"/>
          </w:rPr>
          <w:t>Cell switch to neigour cell to be tested in following scenarios</w:t>
        </w:r>
      </w:hyperlink>
    </w:p>
    <w:p w14:paraId="6E838803" w14:textId="77777777" w:rsidR="00E36A73" w:rsidRPr="006D1E81" w:rsidRDefault="00E36A73" w:rsidP="00E36A73">
      <w:pPr>
        <w:pStyle w:val="Caption"/>
        <w:numPr>
          <w:ilvl w:val="0"/>
          <w:numId w:val="33"/>
        </w:numPr>
        <w:rPr>
          <w:bCs/>
          <w:lang w:val="en-US"/>
        </w:rPr>
      </w:pPr>
      <w:r w:rsidRPr="006D1E81">
        <w:rPr>
          <w:bCs/>
          <w:lang w:val="en-US"/>
        </w:rPr>
        <w:t>Source cell is in FR1 and neighbour is in FR1</w:t>
      </w:r>
    </w:p>
    <w:p w14:paraId="4705BDC5" w14:textId="77777777" w:rsidR="00E36A73" w:rsidRPr="006D1E81" w:rsidRDefault="00E36A73" w:rsidP="00E36A73">
      <w:pPr>
        <w:pStyle w:val="Caption"/>
        <w:numPr>
          <w:ilvl w:val="0"/>
          <w:numId w:val="33"/>
        </w:numPr>
        <w:rPr>
          <w:bCs/>
          <w:lang w:val="en-US"/>
        </w:rPr>
      </w:pPr>
      <w:r w:rsidRPr="006D1E81">
        <w:rPr>
          <w:bCs/>
          <w:lang w:val="en-US"/>
        </w:rPr>
        <w:t>Source cell is in FR1 and neighbour is in FR2</w:t>
      </w:r>
    </w:p>
    <w:p w14:paraId="424E10F3" w14:textId="77777777" w:rsidR="00E36A73" w:rsidRPr="006D1E81" w:rsidRDefault="00E36A73" w:rsidP="00E36A73">
      <w:pPr>
        <w:pStyle w:val="Caption"/>
        <w:numPr>
          <w:ilvl w:val="0"/>
          <w:numId w:val="33"/>
        </w:numPr>
        <w:rPr>
          <w:bCs/>
          <w:lang w:val="en-US"/>
        </w:rPr>
      </w:pPr>
      <w:r w:rsidRPr="006D1E81">
        <w:rPr>
          <w:bCs/>
          <w:lang w:val="en-US"/>
        </w:rPr>
        <w:t>Source cell is in FR2 and neighbour is in FR1</w:t>
      </w:r>
    </w:p>
    <w:p w14:paraId="47ED00B6" w14:textId="77777777" w:rsidR="00E36A73" w:rsidRPr="006D1E81" w:rsidRDefault="00E36A73" w:rsidP="00E36A73">
      <w:pPr>
        <w:pStyle w:val="Caption"/>
        <w:numPr>
          <w:ilvl w:val="0"/>
          <w:numId w:val="33"/>
        </w:numPr>
        <w:rPr>
          <w:bCs/>
          <w:lang w:val="en-US"/>
        </w:rPr>
      </w:pPr>
      <w:r w:rsidRPr="006D1E81">
        <w:rPr>
          <w:bCs/>
          <w:lang w:val="en-US"/>
        </w:rPr>
        <w:t>Source cell is in FR2 and neighbour is in FR2</w:t>
      </w:r>
    </w:p>
    <w:p w14:paraId="0D8378D9" w14:textId="5CF1A3E9" w:rsidR="00845DA5" w:rsidRPr="006D1E81" w:rsidRDefault="009943C4">
      <w:pPr>
        <w:pStyle w:val="TableofFigures"/>
        <w:tabs>
          <w:tab w:val="left" w:pos="1134"/>
          <w:tab w:val="right" w:leader="dot" w:pos="9629"/>
        </w:tabs>
        <w:rPr>
          <w:rStyle w:val="Hyperlink"/>
          <w:b/>
          <w:bCs/>
          <w:noProof/>
        </w:rPr>
      </w:pPr>
      <w:hyperlink w:anchor="_Toc149932043" w:history="1">
        <w:r w:rsidR="00845DA5" w:rsidRPr="006D1E81">
          <w:rPr>
            <w:rStyle w:val="Hyperlink"/>
            <w:b/>
            <w:bCs/>
            <w:noProof/>
          </w:rPr>
          <w:t>Proposal 7:</w:t>
        </w:r>
        <w:r w:rsidR="00845DA5" w:rsidRPr="006D1E81">
          <w:rPr>
            <w:rStyle w:val="Hyperlink"/>
            <w:b/>
            <w:bCs/>
            <w:noProof/>
            <w:lang w:val="en-US"/>
          </w:rPr>
          <w:t>Interruption requirements to be tested in following scenarios</w:t>
        </w:r>
      </w:hyperlink>
    </w:p>
    <w:p w14:paraId="7083B6FD" w14:textId="77777777" w:rsidR="00E36A73" w:rsidRPr="006D1E81" w:rsidRDefault="00E36A73" w:rsidP="00E36A73">
      <w:pPr>
        <w:pStyle w:val="Caption"/>
        <w:numPr>
          <w:ilvl w:val="0"/>
          <w:numId w:val="34"/>
        </w:numPr>
        <w:rPr>
          <w:bCs/>
          <w:lang w:val="en-US"/>
        </w:rPr>
      </w:pPr>
      <w:r w:rsidRPr="006D1E81">
        <w:rPr>
          <w:bCs/>
          <w:lang w:val="en-US"/>
        </w:rPr>
        <w:t>RACH less Cell switch</w:t>
      </w:r>
    </w:p>
    <w:p w14:paraId="08100066" w14:textId="77777777" w:rsidR="00E36A73" w:rsidRPr="006D1E81" w:rsidRDefault="00E36A73" w:rsidP="00E36A73">
      <w:pPr>
        <w:pStyle w:val="Caption"/>
        <w:numPr>
          <w:ilvl w:val="0"/>
          <w:numId w:val="34"/>
        </w:numPr>
        <w:rPr>
          <w:bCs/>
          <w:lang w:val="en-US"/>
        </w:rPr>
      </w:pPr>
      <w:r w:rsidRPr="006D1E81">
        <w:rPr>
          <w:bCs/>
          <w:lang w:val="en-US"/>
        </w:rPr>
        <w:t>RACH based cell switch</w:t>
      </w:r>
    </w:p>
    <w:p w14:paraId="68EBFF86" w14:textId="77777777" w:rsidR="00E36A73" w:rsidRPr="006D1E81" w:rsidRDefault="00E36A73" w:rsidP="00E36A73">
      <w:pPr>
        <w:pStyle w:val="Caption"/>
        <w:numPr>
          <w:ilvl w:val="0"/>
          <w:numId w:val="34"/>
        </w:numPr>
        <w:rPr>
          <w:bCs/>
          <w:lang w:val="en-US"/>
        </w:rPr>
      </w:pPr>
      <w:r w:rsidRPr="006D1E81">
        <w:rPr>
          <w:bCs/>
          <w:lang w:val="en-US"/>
        </w:rPr>
        <w:t>Cell switch when TCI states are pre-actviated</w:t>
      </w:r>
    </w:p>
    <w:p w14:paraId="40B6B9E8" w14:textId="77777777" w:rsidR="00E36A73" w:rsidRPr="006D1E81" w:rsidRDefault="00E36A73" w:rsidP="00E36A73">
      <w:pPr>
        <w:pStyle w:val="Caption"/>
        <w:numPr>
          <w:ilvl w:val="0"/>
          <w:numId w:val="34"/>
        </w:numPr>
        <w:rPr>
          <w:bCs/>
          <w:lang w:val="en-US"/>
        </w:rPr>
      </w:pPr>
      <w:r w:rsidRPr="006D1E81">
        <w:rPr>
          <w:bCs/>
          <w:lang w:val="en-US"/>
        </w:rPr>
        <w:t>Cell switch when target cell is one of the serving cell</w:t>
      </w:r>
    </w:p>
    <w:p w14:paraId="54DB4502" w14:textId="77777777" w:rsidR="00E36A73" w:rsidRPr="006D1E81" w:rsidRDefault="00E36A73" w:rsidP="00E36A73">
      <w:pPr>
        <w:rPr>
          <w:b/>
          <w:bCs/>
          <w:lang w:val="en-US"/>
        </w:rPr>
      </w:pPr>
    </w:p>
    <w:p w14:paraId="07BFE0DF" w14:textId="7C871E91" w:rsidR="00845DA5" w:rsidRPr="006D1E81" w:rsidRDefault="009943C4">
      <w:pPr>
        <w:pStyle w:val="TableofFigures"/>
        <w:tabs>
          <w:tab w:val="left" w:pos="1134"/>
          <w:tab w:val="right" w:leader="dot" w:pos="9629"/>
        </w:tabs>
        <w:rPr>
          <w:rFonts w:asciiTheme="minorHAnsi" w:eastAsiaTheme="minorEastAsia" w:hAnsiTheme="minorHAnsi" w:cstheme="minorBidi"/>
          <w:b/>
          <w:bCs/>
          <w:noProof/>
          <w:lang w:val="en-SE" w:eastAsia="zh-CN"/>
        </w:rPr>
      </w:pPr>
      <w:hyperlink w:anchor="_Toc149932044" w:history="1">
        <w:r w:rsidR="00845DA5" w:rsidRPr="006D1E81">
          <w:rPr>
            <w:rStyle w:val="Hyperlink"/>
            <w:b/>
            <w:bCs/>
            <w:noProof/>
            <w:lang w:val="en-US"/>
          </w:rPr>
          <w:t>Proposal 8:</w:t>
        </w:r>
        <w:r w:rsidR="00845DA5" w:rsidRPr="006D1E81">
          <w:rPr>
            <w:rFonts w:asciiTheme="minorHAnsi" w:eastAsiaTheme="minorEastAsia" w:hAnsiTheme="minorHAnsi" w:cstheme="minorBidi"/>
            <w:b/>
            <w:bCs/>
            <w:noProof/>
            <w:lang w:val="en-SE" w:eastAsia="zh-CN"/>
          </w:rPr>
          <w:tab/>
        </w:r>
        <w:r w:rsidR="00845DA5" w:rsidRPr="006D1E81">
          <w:rPr>
            <w:rStyle w:val="Hyperlink"/>
            <w:b/>
            <w:bCs/>
            <w:noProof/>
            <w:lang w:val="en-US"/>
          </w:rPr>
          <w:t>Using existing legecy CPC test configuration as baseline, add the second activation with 2 observation time</w:t>
        </w:r>
        <w:r w:rsidR="00845DA5" w:rsidRPr="006D1E81">
          <w:rPr>
            <w:rStyle w:val="Hyperlink"/>
            <w:b/>
            <w:bCs/>
            <w:iCs/>
            <w:noProof/>
            <w:lang w:val="en-CA"/>
          </w:rPr>
          <w:t xml:space="preserve"> T</w:t>
        </w:r>
        <w:r w:rsidR="00845DA5" w:rsidRPr="006D1E81">
          <w:rPr>
            <w:rStyle w:val="Hyperlink"/>
            <w:b/>
            <w:bCs/>
            <w:iCs/>
            <w:noProof/>
            <w:vertAlign w:val="subscript"/>
            <w:lang w:val="en-CA"/>
          </w:rPr>
          <w:t>5</w:t>
        </w:r>
        <w:r w:rsidR="00845DA5" w:rsidRPr="006D1E81">
          <w:rPr>
            <w:rStyle w:val="Hyperlink"/>
            <w:b/>
            <w:bCs/>
            <w:iCs/>
            <w:noProof/>
            <w:lang w:val="en-CA"/>
          </w:rPr>
          <w:t xml:space="preserve"> is the time when UE 2</w:t>
        </w:r>
        <w:r w:rsidR="00845DA5" w:rsidRPr="006D1E81">
          <w:rPr>
            <w:rStyle w:val="Hyperlink"/>
            <w:b/>
            <w:bCs/>
            <w:iCs/>
            <w:noProof/>
            <w:vertAlign w:val="superscript"/>
            <w:lang w:val="en-CA"/>
          </w:rPr>
          <w:t>nd</w:t>
        </w:r>
        <w:r w:rsidR="00845DA5" w:rsidRPr="006D1E81">
          <w:rPr>
            <w:rStyle w:val="Hyperlink"/>
            <w:b/>
            <w:bCs/>
            <w:iCs/>
            <w:noProof/>
            <w:lang w:val="en-CA"/>
          </w:rPr>
          <w:t xml:space="preserve"> time send PRACH preamble and T</w:t>
        </w:r>
        <w:r w:rsidR="00845DA5" w:rsidRPr="006D1E81">
          <w:rPr>
            <w:rStyle w:val="Hyperlink"/>
            <w:b/>
            <w:bCs/>
            <w:iCs/>
            <w:noProof/>
            <w:vertAlign w:val="subscript"/>
            <w:lang w:val="en-CA"/>
          </w:rPr>
          <w:t>6</w:t>
        </w:r>
        <w:r w:rsidR="00845DA5" w:rsidRPr="006D1E81">
          <w:rPr>
            <w:rStyle w:val="Hyperlink"/>
            <w:b/>
            <w:bCs/>
            <w:iCs/>
            <w:noProof/>
            <w:lang w:val="en-CA"/>
          </w:rPr>
          <w:t xml:space="preserve"> is the UE receive the test system RRC_Release message.</w:t>
        </w:r>
      </w:hyperlink>
    </w:p>
    <w:p w14:paraId="67227BCA" w14:textId="06F83140" w:rsidR="00845DA5" w:rsidRPr="006D1E81" w:rsidRDefault="009943C4">
      <w:pPr>
        <w:pStyle w:val="TableofFigures"/>
        <w:tabs>
          <w:tab w:val="right" w:leader="dot" w:pos="9629"/>
        </w:tabs>
        <w:rPr>
          <w:rFonts w:asciiTheme="minorHAnsi" w:eastAsiaTheme="minorEastAsia" w:hAnsiTheme="minorHAnsi" w:cstheme="minorBidi"/>
          <w:b/>
          <w:bCs/>
          <w:noProof/>
          <w:lang w:val="en-SE" w:eastAsia="zh-CN"/>
        </w:rPr>
      </w:pPr>
      <w:hyperlink w:anchor="_Toc149932045" w:history="1">
        <w:r w:rsidR="00845DA5" w:rsidRPr="006D1E81">
          <w:rPr>
            <w:rStyle w:val="Hyperlink"/>
            <w:b/>
            <w:bCs/>
            <w:noProof/>
            <w:lang w:val="en-US"/>
          </w:rPr>
          <w:t>Proposal 9: For Solution 1 based on existing measurement results can reuse Rel-16 EMR test case as baseline with update configuration of the maximum value of both validity time and T</w:t>
        </w:r>
        <w:r w:rsidR="00845DA5" w:rsidRPr="006D1E81">
          <w:rPr>
            <w:rStyle w:val="Hyperlink"/>
            <w:b/>
            <w:bCs/>
            <w:noProof/>
            <w:vertAlign w:val="subscript"/>
            <w:lang w:val="en-US"/>
          </w:rPr>
          <w:t>331</w:t>
        </w:r>
        <w:r w:rsidR="00845DA5" w:rsidRPr="006D1E81">
          <w:rPr>
            <w:rStyle w:val="Hyperlink"/>
            <w:b/>
            <w:bCs/>
            <w:noProof/>
            <w:lang w:val="en-US"/>
          </w:rPr>
          <w:t xml:space="preserve"> timer.</w:t>
        </w:r>
      </w:hyperlink>
    </w:p>
    <w:p w14:paraId="30F3D7BD" w14:textId="0312C5B9" w:rsidR="00845DA5" w:rsidRPr="006D1E81" w:rsidRDefault="009943C4">
      <w:pPr>
        <w:pStyle w:val="TableofFigures"/>
        <w:tabs>
          <w:tab w:val="right" w:leader="dot" w:pos="9629"/>
        </w:tabs>
        <w:rPr>
          <w:rFonts w:asciiTheme="minorHAnsi" w:eastAsiaTheme="minorEastAsia" w:hAnsiTheme="minorHAnsi" w:cstheme="minorBidi"/>
          <w:b/>
          <w:bCs/>
          <w:noProof/>
          <w:lang w:val="en-SE" w:eastAsia="zh-CN"/>
        </w:rPr>
      </w:pPr>
      <w:hyperlink w:anchor="_Toc149932046" w:history="1">
        <w:r w:rsidR="00845DA5" w:rsidRPr="006D1E81">
          <w:rPr>
            <w:rStyle w:val="Hyperlink"/>
            <w:b/>
            <w:bCs/>
            <w:noProof/>
            <w:lang w:val="en-US"/>
          </w:rPr>
          <w:t>Proposal 10: For Solution 2 based on enhanced measurement, the performance part can wait for more progress on the core part.</w:t>
        </w:r>
      </w:hyperlink>
    </w:p>
    <w:p w14:paraId="15A841F5" w14:textId="39EC2A29" w:rsidR="00845DA5" w:rsidRPr="006D1E81" w:rsidRDefault="009943C4">
      <w:pPr>
        <w:pStyle w:val="TableofFigures"/>
        <w:tabs>
          <w:tab w:val="right" w:leader="dot" w:pos="9629"/>
        </w:tabs>
        <w:rPr>
          <w:rFonts w:asciiTheme="minorHAnsi" w:eastAsiaTheme="minorEastAsia" w:hAnsiTheme="minorHAnsi" w:cstheme="minorBidi"/>
          <w:b/>
          <w:bCs/>
          <w:noProof/>
          <w:lang w:val="en-SE" w:eastAsia="zh-CN"/>
        </w:rPr>
      </w:pPr>
      <w:hyperlink w:anchor="_Toc149932047" w:history="1">
        <w:r w:rsidR="00845DA5" w:rsidRPr="006D1E81">
          <w:rPr>
            <w:rStyle w:val="Hyperlink"/>
            <w:b/>
            <w:bCs/>
            <w:noProof/>
            <w:lang w:val="en-US"/>
          </w:rPr>
          <w:t>Proposal 11: Test coverage of enhanced CHO configurations shall cover both objective 3 and objective 4.</w:t>
        </w:r>
      </w:hyperlink>
    </w:p>
    <w:p w14:paraId="72F714BD" w14:textId="6F65A21F" w:rsidR="00845DA5" w:rsidRPr="006D1E81" w:rsidRDefault="009943C4">
      <w:pPr>
        <w:pStyle w:val="TableofFigures"/>
        <w:tabs>
          <w:tab w:val="right" w:leader="dot" w:pos="9629"/>
        </w:tabs>
        <w:rPr>
          <w:rFonts w:asciiTheme="minorHAnsi" w:eastAsiaTheme="minorEastAsia" w:hAnsiTheme="minorHAnsi" w:cstheme="minorBidi"/>
          <w:b/>
          <w:bCs/>
          <w:noProof/>
          <w:lang w:val="en-SE" w:eastAsia="zh-CN"/>
        </w:rPr>
      </w:pPr>
      <w:hyperlink w:anchor="_Toc149932048" w:history="1">
        <w:r w:rsidR="00845DA5" w:rsidRPr="006D1E81">
          <w:rPr>
            <w:rStyle w:val="Hyperlink"/>
            <w:b/>
            <w:bCs/>
            <w:noProof/>
            <w:lang w:val="en-US"/>
          </w:rPr>
          <w:t>Proposal 12: For CHO+CPC objective4 test case, both CHO-only is provided and not provided shall be tested.</w:t>
        </w:r>
      </w:hyperlink>
    </w:p>
    <w:p w14:paraId="61CF90C2" w14:textId="0BE39478" w:rsidR="00C42719" w:rsidRDefault="00845DA5" w:rsidP="00710771">
      <w:pPr>
        <w:rPr>
          <w:sz w:val="22"/>
          <w:lang w:val="en-CA"/>
        </w:rPr>
      </w:pPr>
      <w:r w:rsidRPr="006D1E81">
        <w:rPr>
          <w:lang w:val="en-CA"/>
        </w:rPr>
        <w:fldChar w:fldCharType="end"/>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32" w:name="_Ref536781364"/>
      <w:bookmarkStart w:id="33" w:name="_Ref517094573"/>
      <w:bookmarkStart w:id="34" w:name="_Ref536781239"/>
      <w:bookmarkEnd w:id="1"/>
      <w:bookmarkEnd w:id="2"/>
    </w:p>
    <w:p w14:paraId="729C8FA2" w14:textId="511DECF7" w:rsidR="003F4946" w:rsidRPr="00076287" w:rsidRDefault="005E16F0" w:rsidP="00076287">
      <w:pPr>
        <w:numPr>
          <w:ilvl w:val="0"/>
          <w:numId w:val="9"/>
        </w:numPr>
        <w:tabs>
          <w:tab w:val="left" w:pos="851"/>
        </w:tabs>
        <w:rPr>
          <w:rFonts w:ascii="Arial" w:hAnsi="Arial" w:cs="Arial"/>
          <w:sz w:val="22"/>
          <w:szCs w:val="22"/>
          <w:lang w:val="en-CA"/>
        </w:rPr>
      </w:pPr>
      <w:bookmarkStart w:id="35" w:name="_Ref78878368"/>
      <w:bookmarkStart w:id="36" w:name="_Ref61004649"/>
      <w:bookmarkEnd w:id="32"/>
      <w:bookmarkEnd w:id="33"/>
      <w:bookmarkEnd w:id="34"/>
      <w:r w:rsidRPr="00C44A3D">
        <w:rPr>
          <w:rFonts w:ascii="Arial" w:hAnsi="Arial" w:cs="Arial"/>
          <w:sz w:val="22"/>
          <w:szCs w:val="22"/>
          <w:lang w:val="en-CA"/>
        </w:rPr>
        <w:t>R4-</w:t>
      </w:r>
      <w:r w:rsidR="00485846" w:rsidRPr="00C44A3D">
        <w:rPr>
          <w:rFonts w:ascii="Arial" w:hAnsi="Arial" w:cs="Arial"/>
          <w:sz w:val="22"/>
          <w:szCs w:val="22"/>
          <w:lang w:val="en-CA"/>
        </w:rPr>
        <w:t>23</w:t>
      </w:r>
      <w:r w:rsidR="00485846">
        <w:rPr>
          <w:rFonts w:ascii="Arial" w:hAnsi="Arial" w:cs="Arial"/>
          <w:sz w:val="22"/>
          <w:szCs w:val="22"/>
          <w:lang w:val="en-CA"/>
        </w:rPr>
        <w:t>1732</w:t>
      </w:r>
      <w:r w:rsidR="00FC27ED">
        <w:rPr>
          <w:rFonts w:ascii="Arial" w:hAnsi="Arial" w:cs="Arial"/>
          <w:sz w:val="22"/>
          <w:szCs w:val="22"/>
          <w:lang w:val="en-CA"/>
        </w:rPr>
        <w:t>9</w:t>
      </w:r>
      <w:r w:rsidR="00485846"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A303A8" w:rsidRPr="00A303A8">
        <w:rPr>
          <w:rFonts w:ascii="Arial" w:hAnsi="Arial" w:cs="Arial"/>
          <w:sz w:val="22"/>
          <w:szCs w:val="22"/>
          <w:lang w:val="en-CA"/>
        </w:rPr>
        <w:t>RRM performance requirements of R18 Further NR mobility enhancement</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35"/>
      <w:bookmarkEnd w:id="36"/>
    </w:p>
    <w:sectPr w:rsidR="003F4946" w:rsidRPr="00076287"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E4D05" w14:textId="77777777" w:rsidR="008F4E42" w:rsidRDefault="008F4E42">
      <w:r>
        <w:separator/>
      </w:r>
    </w:p>
  </w:endnote>
  <w:endnote w:type="continuationSeparator" w:id="0">
    <w:p w14:paraId="31FD9068" w14:textId="77777777" w:rsidR="008F4E42" w:rsidRDefault="008F4E42">
      <w:r>
        <w:continuationSeparator/>
      </w:r>
    </w:p>
  </w:endnote>
  <w:endnote w:type="continuationNotice" w:id="1">
    <w:p w14:paraId="10282AA3" w14:textId="77777777" w:rsidR="008F4E42" w:rsidRDefault="008F4E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F31B" w14:textId="77777777" w:rsidR="008F4E42" w:rsidRDefault="008F4E42">
      <w:r>
        <w:separator/>
      </w:r>
    </w:p>
  </w:footnote>
  <w:footnote w:type="continuationSeparator" w:id="0">
    <w:p w14:paraId="6ED9D558" w14:textId="77777777" w:rsidR="008F4E42" w:rsidRDefault="008F4E42">
      <w:r>
        <w:continuationSeparator/>
      </w:r>
    </w:p>
  </w:footnote>
  <w:footnote w:type="continuationNotice" w:id="1">
    <w:p w14:paraId="1DA3EF49" w14:textId="77777777" w:rsidR="008F4E42" w:rsidRDefault="008F4E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335B7F"/>
    <w:multiLevelType w:val="hybridMultilevel"/>
    <w:tmpl w:val="DEB0C0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086A09"/>
    <w:multiLevelType w:val="hybridMultilevel"/>
    <w:tmpl w:val="62025368"/>
    <w:lvl w:ilvl="0" w:tplc="2000000F">
      <w:start w:val="1"/>
      <w:numFmt w:val="decimal"/>
      <w:lvlText w:val="%1."/>
      <w:lvlJc w:val="left"/>
      <w:pPr>
        <w:ind w:left="1440" w:hanging="360"/>
      </w:p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7"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D640DC"/>
    <w:multiLevelType w:val="hybridMultilevel"/>
    <w:tmpl w:val="6B6A5F4E"/>
    <w:lvl w:ilvl="0" w:tplc="FFFFFFFF">
      <w:start w:val="1"/>
      <w:numFmt w:val="decimal"/>
      <w:lvlText w:val="Proposal %1: "/>
      <w:lvlJc w:val="left"/>
      <w:pPr>
        <w:ind w:left="360" w:hanging="360"/>
      </w:pPr>
      <w:rPr>
        <w:rFonts w:cs="Times New Roman" w:hint="default"/>
        <w:b/>
        <w:i w:val="0"/>
        <w:color w:val="auto"/>
        <w:sz w:val="22"/>
        <w:szCs w:val="22"/>
      </w:rPr>
    </w:lvl>
    <w:lvl w:ilvl="1" w:tplc="2000000F">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43177B4"/>
    <w:multiLevelType w:val="hybridMultilevel"/>
    <w:tmpl w:val="26C250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84210B"/>
    <w:multiLevelType w:val="hybridMultilevel"/>
    <w:tmpl w:val="9B3835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5B453D4"/>
    <w:multiLevelType w:val="hybridMultilevel"/>
    <w:tmpl w:val="3B8AAB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AB414DF"/>
    <w:multiLevelType w:val="hybridMultilevel"/>
    <w:tmpl w:val="DF6A707E"/>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F82ABE"/>
    <w:multiLevelType w:val="hybridMultilevel"/>
    <w:tmpl w:val="09D69F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697952">
    <w:abstractNumId w:val="22"/>
  </w:num>
  <w:num w:numId="2" w16cid:durableId="1741363967">
    <w:abstractNumId w:val="31"/>
  </w:num>
  <w:num w:numId="3" w16cid:durableId="660230214">
    <w:abstractNumId w:val="28"/>
  </w:num>
  <w:num w:numId="4" w16cid:durableId="380445136">
    <w:abstractNumId w:val="12"/>
  </w:num>
  <w:num w:numId="5" w16cid:durableId="1859539554">
    <w:abstractNumId w:val="14"/>
  </w:num>
  <w:num w:numId="6" w16cid:durableId="1871918312">
    <w:abstractNumId w:val="2"/>
  </w:num>
  <w:num w:numId="7" w16cid:durableId="1405494110">
    <w:abstractNumId w:val="1"/>
  </w:num>
  <w:num w:numId="8" w16cid:durableId="119954865">
    <w:abstractNumId w:val="32"/>
  </w:num>
  <w:num w:numId="9" w16cid:durableId="203102583">
    <w:abstractNumId w:val="21"/>
  </w:num>
  <w:num w:numId="10" w16cid:durableId="444345795">
    <w:abstractNumId w:val="25"/>
  </w:num>
  <w:num w:numId="11" w16cid:durableId="499128010">
    <w:abstractNumId w:val="11"/>
  </w:num>
  <w:num w:numId="12" w16cid:durableId="337007733">
    <w:abstractNumId w:val="0"/>
  </w:num>
  <w:num w:numId="13" w16cid:durableId="24869541">
    <w:abstractNumId w:val="16"/>
  </w:num>
  <w:num w:numId="14" w16cid:durableId="768160871">
    <w:abstractNumId w:val="9"/>
  </w:num>
  <w:num w:numId="15" w16cid:durableId="159320344">
    <w:abstractNumId w:val="27"/>
  </w:num>
  <w:num w:numId="16" w16cid:durableId="1721787096">
    <w:abstractNumId w:val="20"/>
  </w:num>
  <w:num w:numId="17" w16cid:durableId="1015959200">
    <w:abstractNumId w:val="23"/>
  </w:num>
  <w:num w:numId="18" w16cid:durableId="698244924">
    <w:abstractNumId w:val="19"/>
  </w:num>
  <w:num w:numId="19" w16cid:durableId="864515557">
    <w:abstractNumId w:val="18"/>
  </w:num>
  <w:num w:numId="20" w16cid:durableId="43992325">
    <w:abstractNumId w:val="17"/>
  </w:num>
  <w:num w:numId="21" w16cid:durableId="634145685">
    <w:abstractNumId w:val="10"/>
  </w:num>
  <w:num w:numId="22" w16cid:durableId="357001636">
    <w:abstractNumId w:val="26"/>
  </w:num>
  <w:num w:numId="23" w16cid:durableId="81337339">
    <w:abstractNumId w:val="30"/>
  </w:num>
  <w:num w:numId="24" w16cid:durableId="335350445">
    <w:abstractNumId w:val="33"/>
  </w:num>
  <w:num w:numId="25" w16cid:durableId="851727044">
    <w:abstractNumId w:val="29"/>
  </w:num>
  <w:num w:numId="26" w16cid:durableId="1760519617">
    <w:abstractNumId w:val="15"/>
  </w:num>
  <w:num w:numId="27" w16cid:durableId="786194562">
    <w:abstractNumId w:val="6"/>
  </w:num>
  <w:num w:numId="28" w16cid:durableId="641887782">
    <w:abstractNumId w:val="24"/>
  </w:num>
  <w:num w:numId="29" w16cid:durableId="158885511">
    <w:abstractNumId w:val="7"/>
  </w:num>
  <w:num w:numId="30" w16cid:durableId="1832018317">
    <w:abstractNumId w:val="8"/>
  </w:num>
  <w:num w:numId="31" w16cid:durableId="1604150338">
    <w:abstractNumId w:val="4"/>
  </w:num>
  <w:num w:numId="32" w16cid:durableId="847254660">
    <w:abstractNumId w:val="3"/>
  </w:num>
  <w:num w:numId="33" w16cid:durableId="302855446">
    <w:abstractNumId w:val="5"/>
  </w:num>
  <w:num w:numId="34" w16cid:durableId="2070573933">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AB1"/>
    <w:rsid w:val="00000D1C"/>
    <w:rsid w:val="00000F95"/>
    <w:rsid w:val="0000166C"/>
    <w:rsid w:val="00001B20"/>
    <w:rsid w:val="0000223E"/>
    <w:rsid w:val="0000255F"/>
    <w:rsid w:val="0000311A"/>
    <w:rsid w:val="000034E8"/>
    <w:rsid w:val="000036BB"/>
    <w:rsid w:val="00003EC2"/>
    <w:rsid w:val="000040A5"/>
    <w:rsid w:val="000040C9"/>
    <w:rsid w:val="0000476F"/>
    <w:rsid w:val="0000477B"/>
    <w:rsid w:val="00004A77"/>
    <w:rsid w:val="00004C4E"/>
    <w:rsid w:val="00004D7D"/>
    <w:rsid w:val="00004E69"/>
    <w:rsid w:val="00004F8E"/>
    <w:rsid w:val="00005313"/>
    <w:rsid w:val="000054B2"/>
    <w:rsid w:val="00005E2A"/>
    <w:rsid w:val="00006605"/>
    <w:rsid w:val="0000741B"/>
    <w:rsid w:val="00010155"/>
    <w:rsid w:val="000103F2"/>
    <w:rsid w:val="00010E5D"/>
    <w:rsid w:val="000111FA"/>
    <w:rsid w:val="000113B5"/>
    <w:rsid w:val="00011607"/>
    <w:rsid w:val="000118B2"/>
    <w:rsid w:val="00011A7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6C"/>
    <w:rsid w:val="00016CEE"/>
    <w:rsid w:val="00017243"/>
    <w:rsid w:val="00017E83"/>
    <w:rsid w:val="00017F08"/>
    <w:rsid w:val="00021F53"/>
    <w:rsid w:val="00021FA1"/>
    <w:rsid w:val="00022E4A"/>
    <w:rsid w:val="00022E9F"/>
    <w:rsid w:val="00022FD2"/>
    <w:rsid w:val="00023187"/>
    <w:rsid w:val="000231A9"/>
    <w:rsid w:val="000232EB"/>
    <w:rsid w:val="0002394E"/>
    <w:rsid w:val="00023BDF"/>
    <w:rsid w:val="00023D9A"/>
    <w:rsid w:val="000244C3"/>
    <w:rsid w:val="0002466E"/>
    <w:rsid w:val="000248A9"/>
    <w:rsid w:val="00024A98"/>
    <w:rsid w:val="00024AF4"/>
    <w:rsid w:val="00024CBB"/>
    <w:rsid w:val="00025575"/>
    <w:rsid w:val="00025EB1"/>
    <w:rsid w:val="00026106"/>
    <w:rsid w:val="000271BB"/>
    <w:rsid w:val="000271F2"/>
    <w:rsid w:val="000272D9"/>
    <w:rsid w:val="00027408"/>
    <w:rsid w:val="000278A3"/>
    <w:rsid w:val="00027D17"/>
    <w:rsid w:val="00030043"/>
    <w:rsid w:val="000302A5"/>
    <w:rsid w:val="000309F5"/>
    <w:rsid w:val="00030F57"/>
    <w:rsid w:val="00030F8E"/>
    <w:rsid w:val="000310F0"/>
    <w:rsid w:val="000314CB"/>
    <w:rsid w:val="00031506"/>
    <w:rsid w:val="000316DA"/>
    <w:rsid w:val="00031B09"/>
    <w:rsid w:val="00031D7E"/>
    <w:rsid w:val="00032F1F"/>
    <w:rsid w:val="000331A0"/>
    <w:rsid w:val="00034007"/>
    <w:rsid w:val="000347CF"/>
    <w:rsid w:val="00034939"/>
    <w:rsid w:val="0003499C"/>
    <w:rsid w:val="00034C0A"/>
    <w:rsid w:val="00034E6E"/>
    <w:rsid w:val="00034E94"/>
    <w:rsid w:val="00035099"/>
    <w:rsid w:val="000353B6"/>
    <w:rsid w:val="00035D07"/>
    <w:rsid w:val="00036CE7"/>
    <w:rsid w:val="00037F61"/>
    <w:rsid w:val="0004036D"/>
    <w:rsid w:val="000404CA"/>
    <w:rsid w:val="00040960"/>
    <w:rsid w:val="00040C9A"/>
    <w:rsid w:val="00041014"/>
    <w:rsid w:val="00041015"/>
    <w:rsid w:val="00041775"/>
    <w:rsid w:val="000418DA"/>
    <w:rsid w:val="0004190F"/>
    <w:rsid w:val="00041977"/>
    <w:rsid w:val="00041E49"/>
    <w:rsid w:val="00041EB5"/>
    <w:rsid w:val="000421C7"/>
    <w:rsid w:val="000426B6"/>
    <w:rsid w:val="00042837"/>
    <w:rsid w:val="00042AA6"/>
    <w:rsid w:val="00042C26"/>
    <w:rsid w:val="000436EF"/>
    <w:rsid w:val="000439F8"/>
    <w:rsid w:val="00043F47"/>
    <w:rsid w:val="0004425A"/>
    <w:rsid w:val="000445A7"/>
    <w:rsid w:val="00044E9F"/>
    <w:rsid w:val="0004501B"/>
    <w:rsid w:val="000451B2"/>
    <w:rsid w:val="00045ED9"/>
    <w:rsid w:val="00046883"/>
    <w:rsid w:val="000470C5"/>
    <w:rsid w:val="00047780"/>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BE3"/>
    <w:rsid w:val="00060EE6"/>
    <w:rsid w:val="0006105B"/>
    <w:rsid w:val="000618C0"/>
    <w:rsid w:val="00061C32"/>
    <w:rsid w:val="00061F0F"/>
    <w:rsid w:val="0006226F"/>
    <w:rsid w:val="00062285"/>
    <w:rsid w:val="0006278C"/>
    <w:rsid w:val="00062A77"/>
    <w:rsid w:val="00062B02"/>
    <w:rsid w:val="00062E44"/>
    <w:rsid w:val="00062EB5"/>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B81"/>
    <w:rsid w:val="0007534B"/>
    <w:rsid w:val="00075604"/>
    <w:rsid w:val="00075B60"/>
    <w:rsid w:val="00076287"/>
    <w:rsid w:val="0007674A"/>
    <w:rsid w:val="00076A91"/>
    <w:rsid w:val="00076DA0"/>
    <w:rsid w:val="000775E6"/>
    <w:rsid w:val="000779AC"/>
    <w:rsid w:val="00077BC5"/>
    <w:rsid w:val="00077FD1"/>
    <w:rsid w:val="0008020D"/>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BB0"/>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ACB"/>
    <w:rsid w:val="00093DD9"/>
    <w:rsid w:val="000941D2"/>
    <w:rsid w:val="00094894"/>
    <w:rsid w:val="000955B6"/>
    <w:rsid w:val="00095E60"/>
    <w:rsid w:val="00096078"/>
    <w:rsid w:val="000961B3"/>
    <w:rsid w:val="00096225"/>
    <w:rsid w:val="000972BA"/>
    <w:rsid w:val="0009782E"/>
    <w:rsid w:val="000A08B6"/>
    <w:rsid w:val="000A0BAE"/>
    <w:rsid w:val="000A1227"/>
    <w:rsid w:val="000A15E6"/>
    <w:rsid w:val="000A2E40"/>
    <w:rsid w:val="000A329C"/>
    <w:rsid w:val="000A40A2"/>
    <w:rsid w:val="000A44CD"/>
    <w:rsid w:val="000A46A7"/>
    <w:rsid w:val="000A4CE4"/>
    <w:rsid w:val="000A4E7E"/>
    <w:rsid w:val="000A53D0"/>
    <w:rsid w:val="000A53F6"/>
    <w:rsid w:val="000A5885"/>
    <w:rsid w:val="000A5B15"/>
    <w:rsid w:val="000A5B9B"/>
    <w:rsid w:val="000A62BA"/>
    <w:rsid w:val="000A62E4"/>
    <w:rsid w:val="000A63FF"/>
    <w:rsid w:val="000A6761"/>
    <w:rsid w:val="000A693A"/>
    <w:rsid w:val="000A6FE8"/>
    <w:rsid w:val="000A732D"/>
    <w:rsid w:val="000A7522"/>
    <w:rsid w:val="000A7B48"/>
    <w:rsid w:val="000A7E62"/>
    <w:rsid w:val="000A7EBB"/>
    <w:rsid w:val="000B052E"/>
    <w:rsid w:val="000B09B6"/>
    <w:rsid w:val="000B10A3"/>
    <w:rsid w:val="000B16F8"/>
    <w:rsid w:val="000B21F0"/>
    <w:rsid w:val="000B2308"/>
    <w:rsid w:val="000B29D2"/>
    <w:rsid w:val="000B3D6F"/>
    <w:rsid w:val="000B3DDA"/>
    <w:rsid w:val="000B3F98"/>
    <w:rsid w:val="000B4061"/>
    <w:rsid w:val="000B41D4"/>
    <w:rsid w:val="000B48AA"/>
    <w:rsid w:val="000B4E07"/>
    <w:rsid w:val="000B51CB"/>
    <w:rsid w:val="000B53EE"/>
    <w:rsid w:val="000B53FE"/>
    <w:rsid w:val="000B595E"/>
    <w:rsid w:val="000B5A8F"/>
    <w:rsid w:val="000B6095"/>
    <w:rsid w:val="000B6415"/>
    <w:rsid w:val="000B6513"/>
    <w:rsid w:val="000B7008"/>
    <w:rsid w:val="000B7586"/>
    <w:rsid w:val="000B7742"/>
    <w:rsid w:val="000C0541"/>
    <w:rsid w:val="000C0647"/>
    <w:rsid w:val="000C1298"/>
    <w:rsid w:val="000C190A"/>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722B"/>
    <w:rsid w:val="000C7688"/>
    <w:rsid w:val="000C7C45"/>
    <w:rsid w:val="000D0D99"/>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764"/>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A98"/>
    <w:rsid w:val="000E5DFC"/>
    <w:rsid w:val="000E5FB8"/>
    <w:rsid w:val="000E682B"/>
    <w:rsid w:val="000E6833"/>
    <w:rsid w:val="000E6940"/>
    <w:rsid w:val="000E6E38"/>
    <w:rsid w:val="000E6ED2"/>
    <w:rsid w:val="000E6EE4"/>
    <w:rsid w:val="000E6F50"/>
    <w:rsid w:val="000E750A"/>
    <w:rsid w:val="000F03AD"/>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5F8"/>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09B0"/>
    <w:rsid w:val="001011DF"/>
    <w:rsid w:val="001013E6"/>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9F2"/>
    <w:rsid w:val="00111C3F"/>
    <w:rsid w:val="00111E38"/>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99F"/>
    <w:rsid w:val="00116A5D"/>
    <w:rsid w:val="00116E3A"/>
    <w:rsid w:val="001171A1"/>
    <w:rsid w:val="001172F7"/>
    <w:rsid w:val="001173FB"/>
    <w:rsid w:val="00117538"/>
    <w:rsid w:val="00117979"/>
    <w:rsid w:val="001179BB"/>
    <w:rsid w:val="00120582"/>
    <w:rsid w:val="00120584"/>
    <w:rsid w:val="001211D6"/>
    <w:rsid w:val="001215C5"/>
    <w:rsid w:val="001218F9"/>
    <w:rsid w:val="00121E60"/>
    <w:rsid w:val="001227F7"/>
    <w:rsid w:val="001228A4"/>
    <w:rsid w:val="00122B7A"/>
    <w:rsid w:val="00123A2E"/>
    <w:rsid w:val="00123EB5"/>
    <w:rsid w:val="001243FE"/>
    <w:rsid w:val="00124441"/>
    <w:rsid w:val="00124B4E"/>
    <w:rsid w:val="00125703"/>
    <w:rsid w:val="001257D2"/>
    <w:rsid w:val="00125D6F"/>
    <w:rsid w:val="00126239"/>
    <w:rsid w:val="001268C8"/>
    <w:rsid w:val="001268D4"/>
    <w:rsid w:val="00126CCA"/>
    <w:rsid w:val="00126EAD"/>
    <w:rsid w:val="00126EB9"/>
    <w:rsid w:val="00126FC2"/>
    <w:rsid w:val="0012755A"/>
    <w:rsid w:val="001276CA"/>
    <w:rsid w:val="0013019C"/>
    <w:rsid w:val="00131312"/>
    <w:rsid w:val="001318C3"/>
    <w:rsid w:val="00131978"/>
    <w:rsid w:val="00131A3B"/>
    <w:rsid w:val="0013223E"/>
    <w:rsid w:val="001327B8"/>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37FB5"/>
    <w:rsid w:val="00140652"/>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36BB"/>
    <w:rsid w:val="00143862"/>
    <w:rsid w:val="001440C6"/>
    <w:rsid w:val="00144482"/>
    <w:rsid w:val="00145132"/>
    <w:rsid w:val="0014529C"/>
    <w:rsid w:val="001454A2"/>
    <w:rsid w:val="001456BE"/>
    <w:rsid w:val="001458A4"/>
    <w:rsid w:val="00145DAA"/>
    <w:rsid w:val="00146D4F"/>
    <w:rsid w:val="00147381"/>
    <w:rsid w:val="00147408"/>
    <w:rsid w:val="001474B1"/>
    <w:rsid w:val="00147AD3"/>
    <w:rsid w:val="00147B19"/>
    <w:rsid w:val="0015035F"/>
    <w:rsid w:val="00150448"/>
    <w:rsid w:val="0015049F"/>
    <w:rsid w:val="001507E5"/>
    <w:rsid w:val="00150B3E"/>
    <w:rsid w:val="00150D77"/>
    <w:rsid w:val="00150F68"/>
    <w:rsid w:val="00151005"/>
    <w:rsid w:val="0015100C"/>
    <w:rsid w:val="001510D1"/>
    <w:rsid w:val="001511DD"/>
    <w:rsid w:val="001516D1"/>
    <w:rsid w:val="00152280"/>
    <w:rsid w:val="00152328"/>
    <w:rsid w:val="0015268A"/>
    <w:rsid w:val="00152EBD"/>
    <w:rsid w:val="00152EC1"/>
    <w:rsid w:val="00153078"/>
    <w:rsid w:val="00153597"/>
    <w:rsid w:val="0015375F"/>
    <w:rsid w:val="00153941"/>
    <w:rsid w:val="00153A93"/>
    <w:rsid w:val="00153E6C"/>
    <w:rsid w:val="00154183"/>
    <w:rsid w:val="001545ED"/>
    <w:rsid w:val="00154781"/>
    <w:rsid w:val="00154B67"/>
    <w:rsid w:val="00154E4C"/>
    <w:rsid w:val="00155C09"/>
    <w:rsid w:val="00155D98"/>
    <w:rsid w:val="0015602C"/>
    <w:rsid w:val="0015643C"/>
    <w:rsid w:val="00156781"/>
    <w:rsid w:val="00156917"/>
    <w:rsid w:val="00156A10"/>
    <w:rsid w:val="00156EBC"/>
    <w:rsid w:val="00157167"/>
    <w:rsid w:val="00157C4C"/>
    <w:rsid w:val="001600D6"/>
    <w:rsid w:val="00160170"/>
    <w:rsid w:val="00160620"/>
    <w:rsid w:val="00160F16"/>
    <w:rsid w:val="00161295"/>
    <w:rsid w:val="001614A8"/>
    <w:rsid w:val="00161929"/>
    <w:rsid w:val="001619F0"/>
    <w:rsid w:val="00161AD5"/>
    <w:rsid w:val="00162155"/>
    <w:rsid w:val="00162D55"/>
    <w:rsid w:val="001634F9"/>
    <w:rsid w:val="00163CB6"/>
    <w:rsid w:val="00163E0D"/>
    <w:rsid w:val="00163F6A"/>
    <w:rsid w:val="0016429C"/>
    <w:rsid w:val="00164A39"/>
    <w:rsid w:val="0016528A"/>
    <w:rsid w:val="0016558D"/>
    <w:rsid w:val="0016597D"/>
    <w:rsid w:val="00165A6F"/>
    <w:rsid w:val="00165C78"/>
    <w:rsid w:val="001665A4"/>
    <w:rsid w:val="00166860"/>
    <w:rsid w:val="0016699E"/>
    <w:rsid w:val="00166A54"/>
    <w:rsid w:val="00166D73"/>
    <w:rsid w:val="001672E6"/>
    <w:rsid w:val="00167501"/>
    <w:rsid w:val="00170363"/>
    <w:rsid w:val="0017131E"/>
    <w:rsid w:val="00171C2D"/>
    <w:rsid w:val="001721A4"/>
    <w:rsid w:val="001721B0"/>
    <w:rsid w:val="00172582"/>
    <w:rsid w:val="001726AC"/>
    <w:rsid w:val="00172A29"/>
    <w:rsid w:val="00172A95"/>
    <w:rsid w:val="0017307E"/>
    <w:rsid w:val="00173430"/>
    <w:rsid w:val="001734F8"/>
    <w:rsid w:val="00173E1D"/>
    <w:rsid w:val="00173E52"/>
    <w:rsid w:val="001749EC"/>
    <w:rsid w:val="00174B7F"/>
    <w:rsid w:val="00174D74"/>
    <w:rsid w:val="0017575D"/>
    <w:rsid w:val="001760D7"/>
    <w:rsid w:val="001761D3"/>
    <w:rsid w:val="001762E3"/>
    <w:rsid w:val="00176C80"/>
    <w:rsid w:val="00176DA7"/>
    <w:rsid w:val="001772B4"/>
    <w:rsid w:val="001776B3"/>
    <w:rsid w:val="00177E47"/>
    <w:rsid w:val="001800D0"/>
    <w:rsid w:val="00180382"/>
    <w:rsid w:val="00180887"/>
    <w:rsid w:val="001808D9"/>
    <w:rsid w:val="00180B7A"/>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EAE"/>
    <w:rsid w:val="00187F68"/>
    <w:rsid w:val="00190668"/>
    <w:rsid w:val="0019098F"/>
    <w:rsid w:val="00190CFB"/>
    <w:rsid w:val="00190F04"/>
    <w:rsid w:val="001912D5"/>
    <w:rsid w:val="0019164E"/>
    <w:rsid w:val="00191B29"/>
    <w:rsid w:val="001920BE"/>
    <w:rsid w:val="0019238D"/>
    <w:rsid w:val="001926AE"/>
    <w:rsid w:val="00192905"/>
    <w:rsid w:val="00193377"/>
    <w:rsid w:val="001937D9"/>
    <w:rsid w:val="00193912"/>
    <w:rsid w:val="00193D91"/>
    <w:rsid w:val="001940EE"/>
    <w:rsid w:val="001947E6"/>
    <w:rsid w:val="00195025"/>
    <w:rsid w:val="0019515D"/>
    <w:rsid w:val="001951B5"/>
    <w:rsid w:val="00195384"/>
    <w:rsid w:val="00195461"/>
    <w:rsid w:val="001956AF"/>
    <w:rsid w:val="00196130"/>
    <w:rsid w:val="0019661A"/>
    <w:rsid w:val="0019685C"/>
    <w:rsid w:val="00196A1B"/>
    <w:rsid w:val="00196F92"/>
    <w:rsid w:val="001973FB"/>
    <w:rsid w:val="0019740D"/>
    <w:rsid w:val="001A07E5"/>
    <w:rsid w:val="001A0CC3"/>
    <w:rsid w:val="001A129D"/>
    <w:rsid w:val="001A1824"/>
    <w:rsid w:val="001A18AE"/>
    <w:rsid w:val="001A1CB8"/>
    <w:rsid w:val="001A2024"/>
    <w:rsid w:val="001A2052"/>
    <w:rsid w:val="001A21FD"/>
    <w:rsid w:val="001A23B0"/>
    <w:rsid w:val="001A27BC"/>
    <w:rsid w:val="001A2974"/>
    <w:rsid w:val="001A3FDD"/>
    <w:rsid w:val="001A409E"/>
    <w:rsid w:val="001A439C"/>
    <w:rsid w:val="001A446B"/>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A7E00"/>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5F73"/>
    <w:rsid w:val="001B6559"/>
    <w:rsid w:val="001B6964"/>
    <w:rsid w:val="001B6DB4"/>
    <w:rsid w:val="001B6E6E"/>
    <w:rsid w:val="001C046A"/>
    <w:rsid w:val="001C0479"/>
    <w:rsid w:val="001C0535"/>
    <w:rsid w:val="001C0E89"/>
    <w:rsid w:val="001C13D1"/>
    <w:rsid w:val="001C1404"/>
    <w:rsid w:val="001C1706"/>
    <w:rsid w:val="001C19DB"/>
    <w:rsid w:val="001C1D9F"/>
    <w:rsid w:val="001C1DA8"/>
    <w:rsid w:val="001C22AF"/>
    <w:rsid w:val="001C26ED"/>
    <w:rsid w:val="001C2732"/>
    <w:rsid w:val="001C29A9"/>
    <w:rsid w:val="001C2A18"/>
    <w:rsid w:val="001C2BA8"/>
    <w:rsid w:val="001C30D6"/>
    <w:rsid w:val="001C37EB"/>
    <w:rsid w:val="001C3DB1"/>
    <w:rsid w:val="001C4417"/>
    <w:rsid w:val="001C44E9"/>
    <w:rsid w:val="001C4E4E"/>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112C"/>
    <w:rsid w:val="001D170B"/>
    <w:rsid w:val="001D1B15"/>
    <w:rsid w:val="001D20CB"/>
    <w:rsid w:val="001D345B"/>
    <w:rsid w:val="001D385F"/>
    <w:rsid w:val="001D3968"/>
    <w:rsid w:val="001D3A38"/>
    <w:rsid w:val="001D40CE"/>
    <w:rsid w:val="001D4A37"/>
    <w:rsid w:val="001D4A71"/>
    <w:rsid w:val="001D4B56"/>
    <w:rsid w:val="001D4BC3"/>
    <w:rsid w:val="001D500E"/>
    <w:rsid w:val="001D586D"/>
    <w:rsid w:val="001D5F1E"/>
    <w:rsid w:val="001D6033"/>
    <w:rsid w:val="001D6132"/>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C3D"/>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2B0"/>
    <w:rsid w:val="001F45B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1CDB"/>
    <w:rsid w:val="00202745"/>
    <w:rsid w:val="0020285D"/>
    <w:rsid w:val="00202F44"/>
    <w:rsid w:val="00203389"/>
    <w:rsid w:val="002035FF"/>
    <w:rsid w:val="0020376D"/>
    <w:rsid w:val="0020396D"/>
    <w:rsid w:val="0020495F"/>
    <w:rsid w:val="0020538A"/>
    <w:rsid w:val="002058F7"/>
    <w:rsid w:val="00205A82"/>
    <w:rsid w:val="002061B5"/>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25A"/>
    <w:rsid w:val="00212AC2"/>
    <w:rsid w:val="00212AE6"/>
    <w:rsid w:val="00213540"/>
    <w:rsid w:val="00213BF8"/>
    <w:rsid w:val="00214B03"/>
    <w:rsid w:val="002150E8"/>
    <w:rsid w:val="002157F6"/>
    <w:rsid w:val="0021648D"/>
    <w:rsid w:val="002165F3"/>
    <w:rsid w:val="00216C45"/>
    <w:rsid w:val="00216EA5"/>
    <w:rsid w:val="00217537"/>
    <w:rsid w:val="002178E3"/>
    <w:rsid w:val="00217CE3"/>
    <w:rsid w:val="00217D0D"/>
    <w:rsid w:val="002201EA"/>
    <w:rsid w:val="00221280"/>
    <w:rsid w:val="002216B8"/>
    <w:rsid w:val="00221793"/>
    <w:rsid w:val="00221CCA"/>
    <w:rsid w:val="00221EA8"/>
    <w:rsid w:val="00221EAB"/>
    <w:rsid w:val="00222371"/>
    <w:rsid w:val="00222443"/>
    <w:rsid w:val="00222C03"/>
    <w:rsid w:val="002239B0"/>
    <w:rsid w:val="00224D6A"/>
    <w:rsid w:val="002251BD"/>
    <w:rsid w:val="0022547F"/>
    <w:rsid w:val="0022558A"/>
    <w:rsid w:val="00225679"/>
    <w:rsid w:val="00225680"/>
    <w:rsid w:val="00225707"/>
    <w:rsid w:val="00226453"/>
    <w:rsid w:val="00226602"/>
    <w:rsid w:val="00226610"/>
    <w:rsid w:val="00226DDB"/>
    <w:rsid w:val="00226E2E"/>
    <w:rsid w:val="00227087"/>
    <w:rsid w:val="00227459"/>
    <w:rsid w:val="00227498"/>
    <w:rsid w:val="00227F04"/>
    <w:rsid w:val="0023025C"/>
    <w:rsid w:val="00230DDD"/>
    <w:rsid w:val="00230EF9"/>
    <w:rsid w:val="00231138"/>
    <w:rsid w:val="002312DE"/>
    <w:rsid w:val="002316E8"/>
    <w:rsid w:val="00231CAA"/>
    <w:rsid w:val="0023235D"/>
    <w:rsid w:val="002331A7"/>
    <w:rsid w:val="002334C6"/>
    <w:rsid w:val="00233D8D"/>
    <w:rsid w:val="00233E01"/>
    <w:rsid w:val="0023428F"/>
    <w:rsid w:val="00234393"/>
    <w:rsid w:val="00234898"/>
    <w:rsid w:val="00234A95"/>
    <w:rsid w:val="00234CF8"/>
    <w:rsid w:val="00235031"/>
    <w:rsid w:val="00235037"/>
    <w:rsid w:val="00235165"/>
    <w:rsid w:val="0023519E"/>
    <w:rsid w:val="00235227"/>
    <w:rsid w:val="002356BB"/>
    <w:rsid w:val="00235F3E"/>
    <w:rsid w:val="00236263"/>
    <w:rsid w:val="0023642D"/>
    <w:rsid w:val="00236927"/>
    <w:rsid w:val="00236FB3"/>
    <w:rsid w:val="00237414"/>
    <w:rsid w:val="00237DF9"/>
    <w:rsid w:val="00237E80"/>
    <w:rsid w:val="00240C52"/>
    <w:rsid w:val="00240F42"/>
    <w:rsid w:val="002412A4"/>
    <w:rsid w:val="002414E9"/>
    <w:rsid w:val="00241A39"/>
    <w:rsid w:val="00242057"/>
    <w:rsid w:val="0024207B"/>
    <w:rsid w:val="00242324"/>
    <w:rsid w:val="002431DA"/>
    <w:rsid w:val="002435B5"/>
    <w:rsid w:val="002436D7"/>
    <w:rsid w:val="0024466A"/>
    <w:rsid w:val="00244C25"/>
    <w:rsid w:val="00245157"/>
    <w:rsid w:val="002456DE"/>
    <w:rsid w:val="00245A14"/>
    <w:rsid w:val="002463E7"/>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3DEC"/>
    <w:rsid w:val="00254278"/>
    <w:rsid w:val="00254963"/>
    <w:rsid w:val="00254997"/>
    <w:rsid w:val="00254E56"/>
    <w:rsid w:val="00254FB1"/>
    <w:rsid w:val="002558B7"/>
    <w:rsid w:val="00255B12"/>
    <w:rsid w:val="00255B9F"/>
    <w:rsid w:val="00255E20"/>
    <w:rsid w:val="0025636B"/>
    <w:rsid w:val="0025645C"/>
    <w:rsid w:val="002567BB"/>
    <w:rsid w:val="00256C14"/>
    <w:rsid w:val="00256FC2"/>
    <w:rsid w:val="00257231"/>
    <w:rsid w:val="0025793B"/>
    <w:rsid w:val="00257C5E"/>
    <w:rsid w:val="00257EFE"/>
    <w:rsid w:val="002602BD"/>
    <w:rsid w:val="002604BF"/>
    <w:rsid w:val="00260CBF"/>
    <w:rsid w:val="00260F7C"/>
    <w:rsid w:val="002612FC"/>
    <w:rsid w:val="00261339"/>
    <w:rsid w:val="00261D75"/>
    <w:rsid w:val="00261E8E"/>
    <w:rsid w:val="002623AB"/>
    <w:rsid w:val="002623FE"/>
    <w:rsid w:val="00262536"/>
    <w:rsid w:val="0026276B"/>
    <w:rsid w:val="00262786"/>
    <w:rsid w:val="002627B5"/>
    <w:rsid w:val="002627FF"/>
    <w:rsid w:val="00262D2C"/>
    <w:rsid w:val="00262E4F"/>
    <w:rsid w:val="002634D1"/>
    <w:rsid w:val="002638CE"/>
    <w:rsid w:val="00263B43"/>
    <w:rsid w:val="00264D3C"/>
    <w:rsid w:val="002658AB"/>
    <w:rsid w:val="00265B96"/>
    <w:rsid w:val="00265C8A"/>
    <w:rsid w:val="00265DE2"/>
    <w:rsid w:val="00265ED7"/>
    <w:rsid w:val="002662B7"/>
    <w:rsid w:val="00266557"/>
    <w:rsid w:val="002666F8"/>
    <w:rsid w:val="00266A3E"/>
    <w:rsid w:val="00266B2A"/>
    <w:rsid w:val="00266C33"/>
    <w:rsid w:val="002674DE"/>
    <w:rsid w:val="002679A8"/>
    <w:rsid w:val="00270155"/>
    <w:rsid w:val="0027034F"/>
    <w:rsid w:val="002705D1"/>
    <w:rsid w:val="00270697"/>
    <w:rsid w:val="00270908"/>
    <w:rsid w:val="00270957"/>
    <w:rsid w:val="00271109"/>
    <w:rsid w:val="0027142A"/>
    <w:rsid w:val="0027163C"/>
    <w:rsid w:val="0027176C"/>
    <w:rsid w:val="00271927"/>
    <w:rsid w:val="00271CB9"/>
    <w:rsid w:val="00271D0A"/>
    <w:rsid w:val="002720F6"/>
    <w:rsid w:val="0027220B"/>
    <w:rsid w:val="00273810"/>
    <w:rsid w:val="00273A18"/>
    <w:rsid w:val="002740B6"/>
    <w:rsid w:val="002743AD"/>
    <w:rsid w:val="00274467"/>
    <w:rsid w:val="002746F3"/>
    <w:rsid w:val="00274A37"/>
    <w:rsid w:val="00274B72"/>
    <w:rsid w:val="0027545A"/>
    <w:rsid w:val="00275D12"/>
    <w:rsid w:val="002762F3"/>
    <w:rsid w:val="00276549"/>
    <w:rsid w:val="00276658"/>
    <w:rsid w:val="00276778"/>
    <w:rsid w:val="0027683E"/>
    <w:rsid w:val="00276CFD"/>
    <w:rsid w:val="00276FF9"/>
    <w:rsid w:val="002771F3"/>
    <w:rsid w:val="0027720D"/>
    <w:rsid w:val="00277301"/>
    <w:rsid w:val="00277F64"/>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4CF3"/>
    <w:rsid w:val="00285A54"/>
    <w:rsid w:val="002861C4"/>
    <w:rsid w:val="00286984"/>
    <w:rsid w:val="00286EFD"/>
    <w:rsid w:val="002876C3"/>
    <w:rsid w:val="00287C98"/>
    <w:rsid w:val="00287CF9"/>
    <w:rsid w:val="0029035B"/>
    <w:rsid w:val="00290DDB"/>
    <w:rsid w:val="002910BA"/>
    <w:rsid w:val="00291597"/>
    <w:rsid w:val="0029198C"/>
    <w:rsid w:val="00291A2A"/>
    <w:rsid w:val="00291B7F"/>
    <w:rsid w:val="002921A3"/>
    <w:rsid w:val="00293112"/>
    <w:rsid w:val="00293168"/>
    <w:rsid w:val="002932F1"/>
    <w:rsid w:val="00293AEF"/>
    <w:rsid w:val="00293BD5"/>
    <w:rsid w:val="00294026"/>
    <w:rsid w:val="00294D90"/>
    <w:rsid w:val="00295759"/>
    <w:rsid w:val="0029593E"/>
    <w:rsid w:val="00295976"/>
    <w:rsid w:val="00295FF1"/>
    <w:rsid w:val="00296723"/>
    <w:rsid w:val="0029674B"/>
    <w:rsid w:val="0029686D"/>
    <w:rsid w:val="0029690D"/>
    <w:rsid w:val="00296BB9"/>
    <w:rsid w:val="00296D8D"/>
    <w:rsid w:val="00296F22"/>
    <w:rsid w:val="0029787B"/>
    <w:rsid w:val="002979A3"/>
    <w:rsid w:val="002979F1"/>
    <w:rsid w:val="00297BF5"/>
    <w:rsid w:val="00297E7C"/>
    <w:rsid w:val="002A0228"/>
    <w:rsid w:val="002A033E"/>
    <w:rsid w:val="002A0A20"/>
    <w:rsid w:val="002A1565"/>
    <w:rsid w:val="002A16AB"/>
    <w:rsid w:val="002A1ACE"/>
    <w:rsid w:val="002A1BA9"/>
    <w:rsid w:val="002A1EBD"/>
    <w:rsid w:val="002A226A"/>
    <w:rsid w:val="002A2ED4"/>
    <w:rsid w:val="002A33E4"/>
    <w:rsid w:val="002A34C4"/>
    <w:rsid w:val="002A38E2"/>
    <w:rsid w:val="002A4407"/>
    <w:rsid w:val="002A4455"/>
    <w:rsid w:val="002A446C"/>
    <w:rsid w:val="002A4A87"/>
    <w:rsid w:val="002A4B4E"/>
    <w:rsid w:val="002A5546"/>
    <w:rsid w:val="002A5567"/>
    <w:rsid w:val="002A5593"/>
    <w:rsid w:val="002A5CDB"/>
    <w:rsid w:val="002A5F1E"/>
    <w:rsid w:val="002A66CF"/>
    <w:rsid w:val="002A6C56"/>
    <w:rsid w:val="002A70FE"/>
    <w:rsid w:val="002A76EE"/>
    <w:rsid w:val="002A78A1"/>
    <w:rsid w:val="002A7E05"/>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A47"/>
    <w:rsid w:val="002B714E"/>
    <w:rsid w:val="002B726E"/>
    <w:rsid w:val="002B7BC3"/>
    <w:rsid w:val="002B7D26"/>
    <w:rsid w:val="002B7FC6"/>
    <w:rsid w:val="002C107A"/>
    <w:rsid w:val="002C129C"/>
    <w:rsid w:val="002C1DA6"/>
    <w:rsid w:val="002C22F9"/>
    <w:rsid w:val="002C28C7"/>
    <w:rsid w:val="002C2BED"/>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094"/>
    <w:rsid w:val="002C78CA"/>
    <w:rsid w:val="002C7CC6"/>
    <w:rsid w:val="002C7E35"/>
    <w:rsid w:val="002D0490"/>
    <w:rsid w:val="002D0DF2"/>
    <w:rsid w:val="002D0E97"/>
    <w:rsid w:val="002D10E4"/>
    <w:rsid w:val="002D177B"/>
    <w:rsid w:val="002D1842"/>
    <w:rsid w:val="002D19B9"/>
    <w:rsid w:val="002D1C25"/>
    <w:rsid w:val="002D1E39"/>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96C"/>
    <w:rsid w:val="002F7FB9"/>
    <w:rsid w:val="003009E1"/>
    <w:rsid w:val="0030102E"/>
    <w:rsid w:val="0030114D"/>
    <w:rsid w:val="003014D9"/>
    <w:rsid w:val="00301AEB"/>
    <w:rsid w:val="0030212F"/>
    <w:rsid w:val="003026A5"/>
    <w:rsid w:val="00302917"/>
    <w:rsid w:val="00302B8F"/>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6F4C"/>
    <w:rsid w:val="00307233"/>
    <w:rsid w:val="00307528"/>
    <w:rsid w:val="00307D2B"/>
    <w:rsid w:val="00307F15"/>
    <w:rsid w:val="00307F78"/>
    <w:rsid w:val="00310032"/>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5B5"/>
    <w:rsid w:val="00317C3D"/>
    <w:rsid w:val="00317CFC"/>
    <w:rsid w:val="00317EBA"/>
    <w:rsid w:val="0032080E"/>
    <w:rsid w:val="00320934"/>
    <w:rsid w:val="00320A15"/>
    <w:rsid w:val="00320BBB"/>
    <w:rsid w:val="003212E5"/>
    <w:rsid w:val="0032174E"/>
    <w:rsid w:val="0032236C"/>
    <w:rsid w:val="00322F84"/>
    <w:rsid w:val="00323216"/>
    <w:rsid w:val="00323BF8"/>
    <w:rsid w:val="003248D7"/>
    <w:rsid w:val="00325A32"/>
    <w:rsid w:val="00326592"/>
    <w:rsid w:val="00326D5F"/>
    <w:rsid w:val="00327C0A"/>
    <w:rsid w:val="00327CA3"/>
    <w:rsid w:val="00327D25"/>
    <w:rsid w:val="00327FD5"/>
    <w:rsid w:val="00330196"/>
    <w:rsid w:val="00330492"/>
    <w:rsid w:val="00330ADE"/>
    <w:rsid w:val="00331046"/>
    <w:rsid w:val="0033186E"/>
    <w:rsid w:val="0033200F"/>
    <w:rsid w:val="003323AC"/>
    <w:rsid w:val="00332807"/>
    <w:rsid w:val="00332B8F"/>
    <w:rsid w:val="00332C6A"/>
    <w:rsid w:val="00333052"/>
    <w:rsid w:val="00333302"/>
    <w:rsid w:val="00333627"/>
    <w:rsid w:val="00333F00"/>
    <w:rsid w:val="003344E5"/>
    <w:rsid w:val="00334526"/>
    <w:rsid w:val="00334A56"/>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37F8C"/>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3F97"/>
    <w:rsid w:val="00344389"/>
    <w:rsid w:val="003443E0"/>
    <w:rsid w:val="00345007"/>
    <w:rsid w:val="0034530B"/>
    <w:rsid w:val="00345569"/>
    <w:rsid w:val="00345615"/>
    <w:rsid w:val="00345CF5"/>
    <w:rsid w:val="00346016"/>
    <w:rsid w:val="0034621A"/>
    <w:rsid w:val="0034647A"/>
    <w:rsid w:val="00346638"/>
    <w:rsid w:val="00346769"/>
    <w:rsid w:val="00346796"/>
    <w:rsid w:val="00346810"/>
    <w:rsid w:val="00346C43"/>
    <w:rsid w:val="00346F69"/>
    <w:rsid w:val="0034718A"/>
    <w:rsid w:val="00347C0A"/>
    <w:rsid w:val="00347CC4"/>
    <w:rsid w:val="003501F0"/>
    <w:rsid w:val="0035086F"/>
    <w:rsid w:val="003509AB"/>
    <w:rsid w:val="00350B61"/>
    <w:rsid w:val="00350D13"/>
    <w:rsid w:val="00350FFE"/>
    <w:rsid w:val="00351034"/>
    <w:rsid w:val="0035114E"/>
    <w:rsid w:val="0035148C"/>
    <w:rsid w:val="003515AC"/>
    <w:rsid w:val="00351856"/>
    <w:rsid w:val="00351D02"/>
    <w:rsid w:val="0035211B"/>
    <w:rsid w:val="003524BF"/>
    <w:rsid w:val="0035333D"/>
    <w:rsid w:val="0035359A"/>
    <w:rsid w:val="00353C0E"/>
    <w:rsid w:val="00353CE5"/>
    <w:rsid w:val="00353D0D"/>
    <w:rsid w:val="00354378"/>
    <w:rsid w:val="00354883"/>
    <w:rsid w:val="00354D03"/>
    <w:rsid w:val="00354F51"/>
    <w:rsid w:val="0035531E"/>
    <w:rsid w:val="003560D1"/>
    <w:rsid w:val="003561F8"/>
    <w:rsid w:val="00356845"/>
    <w:rsid w:val="00356A84"/>
    <w:rsid w:val="00356B36"/>
    <w:rsid w:val="0035731B"/>
    <w:rsid w:val="003573F2"/>
    <w:rsid w:val="003577DF"/>
    <w:rsid w:val="003577F9"/>
    <w:rsid w:val="00360085"/>
    <w:rsid w:val="0036029D"/>
    <w:rsid w:val="00360378"/>
    <w:rsid w:val="003605C3"/>
    <w:rsid w:val="00360731"/>
    <w:rsid w:val="00360798"/>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4D67"/>
    <w:rsid w:val="00365042"/>
    <w:rsid w:val="003652D6"/>
    <w:rsid w:val="003656AE"/>
    <w:rsid w:val="00365800"/>
    <w:rsid w:val="00365AE7"/>
    <w:rsid w:val="00365D1E"/>
    <w:rsid w:val="00365DAC"/>
    <w:rsid w:val="00365ED1"/>
    <w:rsid w:val="00366B0C"/>
    <w:rsid w:val="00366D17"/>
    <w:rsid w:val="00366E1E"/>
    <w:rsid w:val="00367389"/>
    <w:rsid w:val="00367E44"/>
    <w:rsid w:val="003709A3"/>
    <w:rsid w:val="00370AFC"/>
    <w:rsid w:val="00370E88"/>
    <w:rsid w:val="00370EAD"/>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028"/>
    <w:rsid w:val="00380839"/>
    <w:rsid w:val="00380AA6"/>
    <w:rsid w:val="00380C33"/>
    <w:rsid w:val="00380D3A"/>
    <w:rsid w:val="00380D58"/>
    <w:rsid w:val="00380D7D"/>
    <w:rsid w:val="00380FF2"/>
    <w:rsid w:val="00381578"/>
    <w:rsid w:val="0038166C"/>
    <w:rsid w:val="0038188C"/>
    <w:rsid w:val="00381AB7"/>
    <w:rsid w:val="0038223B"/>
    <w:rsid w:val="0038230A"/>
    <w:rsid w:val="00382643"/>
    <w:rsid w:val="00382A41"/>
    <w:rsid w:val="00382AFB"/>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08E2"/>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1DA"/>
    <w:rsid w:val="0039625F"/>
    <w:rsid w:val="003963EF"/>
    <w:rsid w:val="003971C1"/>
    <w:rsid w:val="00397476"/>
    <w:rsid w:val="003A04C3"/>
    <w:rsid w:val="003A05DC"/>
    <w:rsid w:val="003A0960"/>
    <w:rsid w:val="003A09AE"/>
    <w:rsid w:val="003A0ECB"/>
    <w:rsid w:val="003A1309"/>
    <w:rsid w:val="003A1B0D"/>
    <w:rsid w:val="003A1E7B"/>
    <w:rsid w:val="003A1EB5"/>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26"/>
    <w:rsid w:val="003A5F6C"/>
    <w:rsid w:val="003A64DF"/>
    <w:rsid w:val="003A6AEA"/>
    <w:rsid w:val="003A6B31"/>
    <w:rsid w:val="003A7592"/>
    <w:rsid w:val="003A7DD5"/>
    <w:rsid w:val="003A7FAB"/>
    <w:rsid w:val="003B0013"/>
    <w:rsid w:val="003B01ED"/>
    <w:rsid w:val="003B073C"/>
    <w:rsid w:val="003B0864"/>
    <w:rsid w:val="003B0D83"/>
    <w:rsid w:val="003B1001"/>
    <w:rsid w:val="003B12B5"/>
    <w:rsid w:val="003B13C8"/>
    <w:rsid w:val="003B19C6"/>
    <w:rsid w:val="003B2678"/>
    <w:rsid w:val="003B29E3"/>
    <w:rsid w:val="003B328F"/>
    <w:rsid w:val="003B32E4"/>
    <w:rsid w:val="003B3334"/>
    <w:rsid w:val="003B34D7"/>
    <w:rsid w:val="003B3FD6"/>
    <w:rsid w:val="003B49F2"/>
    <w:rsid w:val="003B583F"/>
    <w:rsid w:val="003B5E71"/>
    <w:rsid w:val="003B5F7D"/>
    <w:rsid w:val="003B66D2"/>
    <w:rsid w:val="003B693D"/>
    <w:rsid w:val="003B6E73"/>
    <w:rsid w:val="003B7222"/>
    <w:rsid w:val="003B7763"/>
    <w:rsid w:val="003B77B7"/>
    <w:rsid w:val="003B7BA6"/>
    <w:rsid w:val="003B7EB0"/>
    <w:rsid w:val="003C0276"/>
    <w:rsid w:val="003C0675"/>
    <w:rsid w:val="003C0A88"/>
    <w:rsid w:val="003C0D96"/>
    <w:rsid w:val="003C1444"/>
    <w:rsid w:val="003C14B7"/>
    <w:rsid w:val="003C1BC6"/>
    <w:rsid w:val="003C2882"/>
    <w:rsid w:val="003C2C9B"/>
    <w:rsid w:val="003C329E"/>
    <w:rsid w:val="003C32F9"/>
    <w:rsid w:val="003C3D90"/>
    <w:rsid w:val="003C3D9F"/>
    <w:rsid w:val="003C4370"/>
    <w:rsid w:val="003C43E9"/>
    <w:rsid w:val="003C4ACD"/>
    <w:rsid w:val="003C4BD0"/>
    <w:rsid w:val="003C50D9"/>
    <w:rsid w:val="003C5321"/>
    <w:rsid w:val="003C5868"/>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2C62"/>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6A4"/>
    <w:rsid w:val="003D6DA3"/>
    <w:rsid w:val="003D7625"/>
    <w:rsid w:val="003D7EEA"/>
    <w:rsid w:val="003E0057"/>
    <w:rsid w:val="003E03C5"/>
    <w:rsid w:val="003E0C91"/>
    <w:rsid w:val="003E0EB8"/>
    <w:rsid w:val="003E1197"/>
    <w:rsid w:val="003E162D"/>
    <w:rsid w:val="003E182B"/>
    <w:rsid w:val="003E1A42"/>
    <w:rsid w:val="003E1C39"/>
    <w:rsid w:val="003E1C57"/>
    <w:rsid w:val="003E2447"/>
    <w:rsid w:val="003E2FA4"/>
    <w:rsid w:val="003E3058"/>
    <w:rsid w:val="003E3239"/>
    <w:rsid w:val="003E3327"/>
    <w:rsid w:val="003E340E"/>
    <w:rsid w:val="003E3627"/>
    <w:rsid w:val="003E37F9"/>
    <w:rsid w:val="003E3A65"/>
    <w:rsid w:val="003E3BEC"/>
    <w:rsid w:val="003E3C1B"/>
    <w:rsid w:val="003E4303"/>
    <w:rsid w:val="003E4498"/>
    <w:rsid w:val="003E46C9"/>
    <w:rsid w:val="003E5B82"/>
    <w:rsid w:val="003E5BB0"/>
    <w:rsid w:val="003E5C80"/>
    <w:rsid w:val="003E61BB"/>
    <w:rsid w:val="003E670F"/>
    <w:rsid w:val="003E687B"/>
    <w:rsid w:val="003E6AED"/>
    <w:rsid w:val="003E6BCE"/>
    <w:rsid w:val="003E711B"/>
    <w:rsid w:val="003E7B41"/>
    <w:rsid w:val="003F0392"/>
    <w:rsid w:val="003F0498"/>
    <w:rsid w:val="003F057E"/>
    <w:rsid w:val="003F0A59"/>
    <w:rsid w:val="003F0D99"/>
    <w:rsid w:val="003F171B"/>
    <w:rsid w:val="003F1B51"/>
    <w:rsid w:val="003F1EF6"/>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53"/>
    <w:rsid w:val="00400196"/>
    <w:rsid w:val="00400477"/>
    <w:rsid w:val="004005DA"/>
    <w:rsid w:val="0040104C"/>
    <w:rsid w:val="004012EA"/>
    <w:rsid w:val="004017C8"/>
    <w:rsid w:val="00401835"/>
    <w:rsid w:val="00401C88"/>
    <w:rsid w:val="0040226D"/>
    <w:rsid w:val="004027F4"/>
    <w:rsid w:val="0040294F"/>
    <w:rsid w:val="004031A5"/>
    <w:rsid w:val="004037F7"/>
    <w:rsid w:val="00403EBF"/>
    <w:rsid w:val="00403F5A"/>
    <w:rsid w:val="0040413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268"/>
    <w:rsid w:val="00406C3D"/>
    <w:rsid w:val="00406EED"/>
    <w:rsid w:val="00406F19"/>
    <w:rsid w:val="004071E4"/>
    <w:rsid w:val="00407552"/>
    <w:rsid w:val="004076DE"/>
    <w:rsid w:val="004107E5"/>
    <w:rsid w:val="00410CB0"/>
    <w:rsid w:val="004123AF"/>
    <w:rsid w:val="0041278B"/>
    <w:rsid w:val="00412C18"/>
    <w:rsid w:val="004138E6"/>
    <w:rsid w:val="00413C10"/>
    <w:rsid w:val="0041400B"/>
    <w:rsid w:val="004140E3"/>
    <w:rsid w:val="004140FA"/>
    <w:rsid w:val="00414DCA"/>
    <w:rsid w:val="00414DDB"/>
    <w:rsid w:val="004156F4"/>
    <w:rsid w:val="00415B6F"/>
    <w:rsid w:val="004162EF"/>
    <w:rsid w:val="0041695C"/>
    <w:rsid w:val="00416E51"/>
    <w:rsid w:val="004170FF"/>
    <w:rsid w:val="004176A0"/>
    <w:rsid w:val="00417C33"/>
    <w:rsid w:val="004200F8"/>
    <w:rsid w:val="004203D6"/>
    <w:rsid w:val="00420855"/>
    <w:rsid w:val="00420DD7"/>
    <w:rsid w:val="00420E42"/>
    <w:rsid w:val="00421196"/>
    <w:rsid w:val="00421714"/>
    <w:rsid w:val="00421B04"/>
    <w:rsid w:val="0042218B"/>
    <w:rsid w:val="00422CF4"/>
    <w:rsid w:val="00422EFD"/>
    <w:rsid w:val="0042307A"/>
    <w:rsid w:val="004230EB"/>
    <w:rsid w:val="0042338F"/>
    <w:rsid w:val="00423446"/>
    <w:rsid w:val="00423BA6"/>
    <w:rsid w:val="00423DD3"/>
    <w:rsid w:val="00423E90"/>
    <w:rsid w:val="004243F8"/>
    <w:rsid w:val="0042450B"/>
    <w:rsid w:val="00424FB5"/>
    <w:rsid w:val="00425530"/>
    <w:rsid w:val="00425AC3"/>
    <w:rsid w:val="0042647F"/>
    <w:rsid w:val="004264F2"/>
    <w:rsid w:val="00426734"/>
    <w:rsid w:val="00426C90"/>
    <w:rsid w:val="00426CE7"/>
    <w:rsid w:val="00426FF9"/>
    <w:rsid w:val="0042712C"/>
    <w:rsid w:val="00427271"/>
    <w:rsid w:val="00427596"/>
    <w:rsid w:val="00427950"/>
    <w:rsid w:val="00427BDE"/>
    <w:rsid w:val="00430153"/>
    <w:rsid w:val="00430951"/>
    <w:rsid w:val="00431018"/>
    <w:rsid w:val="0043120D"/>
    <w:rsid w:val="004315C6"/>
    <w:rsid w:val="0043181E"/>
    <w:rsid w:val="004318C5"/>
    <w:rsid w:val="00431D32"/>
    <w:rsid w:val="00432015"/>
    <w:rsid w:val="0043202A"/>
    <w:rsid w:val="00432792"/>
    <w:rsid w:val="00432A5C"/>
    <w:rsid w:val="00432AFF"/>
    <w:rsid w:val="004330AB"/>
    <w:rsid w:val="0043329F"/>
    <w:rsid w:val="004334F3"/>
    <w:rsid w:val="004338B2"/>
    <w:rsid w:val="00433EC8"/>
    <w:rsid w:val="0043409E"/>
    <w:rsid w:val="0043438F"/>
    <w:rsid w:val="00434464"/>
    <w:rsid w:val="004348FC"/>
    <w:rsid w:val="00434AEE"/>
    <w:rsid w:val="00434CDE"/>
    <w:rsid w:val="00435402"/>
    <w:rsid w:val="00435895"/>
    <w:rsid w:val="004360E8"/>
    <w:rsid w:val="004364C5"/>
    <w:rsid w:val="00436C18"/>
    <w:rsid w:val="00436F2B"/>
    <w:rsid w:val="004372AA"/>
    <w:rsid w:val="0043751B"/>
    <w:rsid w:val="004376F5"/>
    <w:rsid w:val="004377C2"/>
    <w:rsid w:val="00437C3A"/>
    <w:rsid w:val="00440101"/>
    <w:rsid w:val="00440239"/>
    <w:rsid w:val="004412CA"/>
    <w:rsid w:val="00441962"/>
    <w:rsid w:val="004419E9"/>
    <w:rsid w:val="00441B1D"/>
    <w:rsid w:val="00441BC8"/>
    <w:rsid w:val="00441C03"/>
    <w:rsid w:val="00441D84"/>
    <w:rsid w:val="00442699"/>
    <w:rsid w:val="004428B1"/>
    <w:rsid w:val="004431FF"/>
    <w:rsid w:val="00443721"/>
    <w:rsid w:val="0044377C"/>
    <w:rsid w:val="00443A65"/>
    <w:rsid w:val="00443B52"/>
    <w:rsid w:val="0044418D"/>
    <w:rsid w:val="00444C68"/>
    <w:rsid w:val="00444D8A"/>
    <w:rsid w:val="0044522C"/>
    <w:rsid w:val="0044538D"/>
    <w:rsid w:val="00445EB7"/>
    <w:rsid w:val="004461B8"/>
    <w:rsid w:val="004462DD"/>
    <w:rsid w:val="004463D3"/>
    <w:rsid w:val="00446713"/>
    <w:rsid w:val="00446C0A"/>
    <w:rsid w:val="00446E3A"/>
    <w:rsid w:val="0044737D"/>
    <w:rsid w:val="00447656"/>
    <w:rsid w:val="004479E2"/>
    <w:rsid w:val="00447D76"/>
    <w:rsid w:val="004502FF"/>
    <w:rsid w:val="0045074A"/>
    <w:rsid w:val="004510C2"/>
    <w:rsid w:val="0045141B"/>
    <w:rsid w:val="00451484"/>
    <w:rsid w:val="00451C84"/>
    <w:rsid w:val="00451E94"/>
    <w:rsid w:val="004529DA"/>
    <w:rsid w:val="00452BD5"/>
    <w:rsid w:val="00453001"/>
    <w:rsid w:val="00453664"/>
    <w:rsid w:val="00453B6C"/>
    <w:rsid w:val="00453D7F"/>
    <w:rsid w:val="00453F92"/>
    <w:rsid w:val="00454474"/>
    <w:rsid w:val="004548A4"/>
    <w:rsid w:val="00454DC5"/>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1A3"/>
    <w:rsid w:val="004652FA"/>
    <w:rsid w:val="0046546E"/>
    <w:rsid w:val="004655B5"/>
    <w:rsid w:val="004655F2"/>
    <w:rsid w:val="00465602"/>
    <w:rsid w:val="00465ED7"/>
    <w:rsid w:val="004663DD"/>
    <w:rsid w:val="00466FED"/>
    <w:rsid w:val="00467922"/>
    <w:rsid w:val="00467B43"/>
    <w:rsid w:val="00467C7C"/>
    <w:rsid w:val="00467FEA"/>
    <w:rsid w:val="00470492"/>
    <w:rsid w:val="00470EC8"/>
    <w:rsid w:val="00471005"/>
    <w:rsid w:val="00471068"/>
    <w:rsid w:val="004714D9"/>
    <w:rsid w:val="00471ABD"/>
    <w:rsid w:val="00471E04"/>
    <w:rsid w:val="004724E2"/>
    <w:rsid w:val="00472927"/>
    <w:rsid w:val="0047306D"/>
    <w:rsid w:val="0047328E"/>
    <w:rsid w:val="00473527"/>
    <w:rsid w:val="004735AE"/>
    <w:rsid w:val="00473BF1"/>
    <w:rsid w:val="00473CB1"/>
    <w:rsid w:val="00473CC2"/>
    <w:rsid w:val="00473EBD"/>
    <w:rsid w:val="00473F90"/>
    <w:rsid w:val="004741FA"/>
    <w:rsid w:val="00474386"/>
    <w:rsid w:val="004748D9"/>
    <w:rsid w:val="004750C8"/>
    <w:rsid w:val="004756E8"/>
    <w:rsid w:val="004761EE"/>
    <w:rsid w:val="004768AC"/>
    <w:rsid w:val="00476D19"/>
    <w:rsid w:val="0047792D"/>
    <w:rsid w:val="00477B51"/>
    <w:rsid w:val="00477CAF"/>
    <w:rsid w:val="00477E9D"/>
    <w:rsid w:val="00477FC9"/>
    <w:rsid w:val="00480709"/>
    <w:rsid w:val="004810BC"/>
    <w:rsid w:val="004811E4"/>
    <w:rsid w:val="00481319"/>
    <w:rsid w:val="00481965"/>
    <w:rsid w:val="00481ECB"/>
    <w:rsid w:val="00481FAA"/>
    <w:rsid w:val="00482095"/>
    <w:rsid w:val="00482362"/>
    <w:rsid w:val="00482E5F"/>
    <w:rsid w:val="00482E9D"/>
    <w:rsid w:val="0048310C"/>
    <w:rsid w:val="0048316D"/>
    <w:rsid w:val="004832C8"/>
    <w:rsid w:val="0048357F"/>
    <w:rsid w:val="00483AC8"/>
    <w:rsid w:val="00483B93"/>
    <w:rsid w:val="00484624"/>
    <w:rsid w:val="00484956"/>
    <w:rsid w:val="00484C50"/>
    <w:rsid w:val="00484E3A"/>
    <w:rsid w:val="00485056"/>
    <w:rsid w:val="0048508B"/>
    <w:rsid w:val="00485846"/>
    <w:rsid w:val="00485A05"/>
    <w:rsid w:val="00485B87"/>
    <w:rsid w:val="00486403"/>
    <w:rsid w:val="00486481"/>
    <w:rsid w:val="00486907"/>
    <w:rsid w:val="00486B9B"/>
    <w:rsid w:val="00486C41"/>
    <w:rsid w:val="00486E20"/>
    <w:rsid w:val="00486F1C"/>
    <w:rsid w:val="0048750D"/>
    <w:rsid w:val="00487591"/>
    <w:rsid w:val="00487948"/>
    <w:rsid w:val="00487BA4"/>
    <w:rsid w:val="0049071F"/>
    <w:rsid w:val="00490FAD"/>
    <w:rsid w:val="00491D55"/>
    <w:rsid w:val="004922AE"/>
    <w:rsid w:val="00492F51"/>
    <w:rsid w:val="004930FA"/>
    <w:rsid w:val="00493EB2"/>
    <w:rsid w:val="004948CD"/>
    <w:rsid w:val="00494D2C"/>
    <w:rsid w:val="00495314"/>
    <w:rsid w:val="00495745"/>
    <w:rsid w:val="0049636B"/>
    <w:rsid w:val="0049644C"/>
    <w:rsid w:val="004967F2"/>
    <w:rsid w:val="00496D58"/>
    <w:rsid w:val="004970C2"/>
    <w:rsid w:val="00497D0B"/>
    <w:rsid w:val="004A0280"/>
    <w:rsid w:val="004A03DE"/>
    <w:rsid w:val="004A0761"/>
    <w:rsid w:val="004A07DF"/>
    <w:rsid w:val="004A0A26"/>
    <w:rsid w:val="004A10C1"/>
    <w:rsid w:val="004A152D"/>
    <w:rsid w:val="004A24F6"/>
    <w:rsid w:val="004A25A6"/>
    <w:rsid w:val="004A2D43"/>
    <w:rsid w:val="004A2EBD"/>
    <w:rsid w:val="004A2F48"/>
    <w:rsid w:val="004A379A"/>
    <w:rsid w:val="004A3CDF"/>
    <w:rsid w:val="004A41EA"/>
    <w:rsid w:val="004A4493"/>
    <w:rsid w:val="004A4A00"/>
    <w:rsid w:val="004A53B9"/>
    <w:rsid w:val="004A54D6"/>
    <w:rsid w:val="004A55CF"/>
    <w:rsid w:val="004A5C0E"/>
    <w:rsid w:val="004A5C9A"/>
    <w:rsid w:val="004A6385"/>
    <w:rsid w:val="004A6415"/>
    <w:rsid w:val="004A67FB"/>
    <w:rsid w:val="004A6978"/>
    <w:rsid w:val="004A6C42"/>
    <w:rsid w:val="004A6C7A"/>
    <w:rsid w:val="004A7742"/>
    <w:rsid w:val="004A7978"/>
    <w:rsid w:val="004A799B"/>
    <w:rsid w:val="004A7BE1"/>
    <w:rsid w:val="004A7C1F"/>
    <w:rsid w:val="004B0D5A"/>
    <w:rsid w:val="004B16E8"/>
    <w:rsid w:val="004B1D7C"/>
    <w:rsid w:val="004B1F14"/>
    <w:rsid w:val="004B1FE9"/>
    <w:rsid w:val="004B2135"/>
    <w:rsid w:val="004B2206"/>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048"/>
    <w:rsid w:val="004C37CC"/>
    <w:rsid w:val="004C37E8"/>
    <w:rsid w:val="004C38BE"/>
    <w:rsid w:val="004C3D6B"/>
    <w:rsid w:val="004C4104"/>
    <w:rsid w:val="004C42C3"/>
    <w:rsid w:val="004C4317"/>
    <w:rsid w:val="004C4691"/>
    <w:rsid w:val="004C4F67"/>
    <w:rsid w:val="004C53C9"/>
    <w:rsid w:val="004C5834"/>
    <w:rsid w:val="004C5AE1"/>
    <w:rsid w:val="004C5BC3"/>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2C3B"/>
    <w:rsid w:val="004D3639"/>
    <w:rsid w:val="004D3809"/>
    <w:rsid w:val="004D388A"/>
    <w:rsid w:val="004D3FD4"/>
    <w:rsid w:val="004D425B"/>
    <w:rsid w:val="004D4543"/>
    <w:rsid w:val="004D4B6A"/>
    <w:rsid w:val="004D4D71"/>
    <w:rsid w:val="004D4EB7"/>
    <w:rsid w:val="004D54D9"/>
    <w:rsid w:val="004D55C0"/>
    <w:rsid w:val="004D580F"/>
    <w:rsid w:val="004D63B9"/>
    <w:rsid w:val="004D65A7"/>
    <w:rsid w:val="004D67C8"/>
    <w:rsid w:val="004D68C3"/>
    <w:rsid w:val="004D6A5D"/>
    <w:rsid w:val="004D6D46"/>
    <w:rsid w:val="004D6F2E"/>
    <w:rsid w:val="004D7F2C"/>
    <w:rsid w:val="004E03FB"/>
    <w:rsid w:val="004E04B8"/>
    <w:rsid w:val="004E0A86"/>
    <w:rsid w:val="004E0B06"/>
    <w:rsid w:val="004E1CC0"/>
    <w:rsid w:val="004E1DAE"/>
    <w:rsid w:val="004E20E6"/>
    <w:rsid w:val="004E296B"/>
    <w:rsid w:val="004E299C"/>
    <w:rsid w:val="004E2B9B"/>
    <w:rsid w:val="004E2EB2"/>
    <w:rsid w:val="004E386D"/>
    <w:rsid w:val="004E41C3"/>
    <w:rsid w:val="004E424B"/>
    <w:rsid w:val="004E440A"/>
    <w:rsid w:val="004E45DE"/>
    <w:rsid w:val="004E4C2B"/>
    <w:rsid w:val="004E4C57"/>
    <w:rsid w:val="004E4F11"/>
    <w:rsid w:val="004E5449"/>
    <w:rsid w:val="004E5522"/>
    <w:rsid w:val="004E5B26"/>
    <w:rsid w:val="004E5C27"/>
    <w:rsid w:val="004E5C88"/>
    <w:rsid w:val="004E5FA7"/>
    <w:rsid w:val="004E67B6"/>
    <w:rsid w:val="004E6B53"/>
    <w:rsid w:val="004E6D2A"/>
    <w:rsid w:val="004E7391"/>
    <w:rsid w:val="004E7B16"/>
    <w:rsid w:val="004E7CDF"/>
    <w:rsid w:val="004E7D47"/>
    <w:rsid w:val="004F033E"/>
    <w:rsid w:val="004F0CB0"/>
    <w:rsid w:val="004F0E58"/>
    <w:rsid w:val="004F13B3"/>
    <w:rsid w:val="004F15DE"/>
    <w:rsid w:val="004F1B2E"/>
    <w:rsid w:val="004F1D0F"/>
    <w:rsid w:val="004F20C8"/>
    <w:rsid w:val="004F23BA"/>
    <w:rsid w:val="004F268E"/>
    <w:rsid w:val="004F2991"/>
    <w:rsid w:val="004F2B7B"/>
    <w:rsid w:val="004F2EBD"/>
    <w:rsid w:val="004F2F76"/>
    <w:rsid w:val="004F3046"/>
    <w:rsid w:val="004F3129"/>
    <w:rsid w:val="004F32C5"/>
    <w:rsid w:val="004F3846"/>
    <w:rsid w:val="004F3B87"/>
    <w:rsid w:val="004F4A26"/>
    <w:rsid w:val="004F532C"/>
    <w:rsid w:val="004F55FC"/>
    <w:rsid w:val="004F5AC7"/>
    <w:rsid w:val="004F6026"/>
    <w:rsid w:val="004F6102"/>
    <w:rsid w:val="004F6124"/>
    <w:rsid w:val="004F643E"/>
    <w:rsid w:val="004F6F68"/>
    <w:rsid w:val="004F70BE"/>
    <w:rsid w:val="004F7693"/>
    <w:rsid w:val="004F76D3"/>
    <w:rsid w:val="0050027D"/>
    <w:rsid w:val="00500483"/>
    <w:rsid w:val="00500535"/>
    <w:rsid w:val="005006D3"/>
    <w:rsid w:val="00500C80"/>
    <w:rsid w:val="00500F0C"/>
    <w:rsid w:val="00501116"/>
    <w:rsid w:val="00501A9C"/>
    <w:rsid w:val="00501CAF"/>
    <w:rsid w:val="00501E88"/>
    <w:rsid w:val="005024D3"/>
    <w:rsid w:val="005028D7"/>
    <w:rsid w:val="005030B0"/>
    <w:rsid w:val="005032B8"/>
    <w:rsid w:val="0050366D"/>
    <w:rsid w:val="00503946"/>
    <w:rsid w:val="00504255"/>
    <w:rsid w:val="00504857"/>
    <w:rsid w:val="00504F5F"/>
    <w:rsid w:val="00505857"/>
    <w:rsid w:val="00505887"/>
    <w:rsid w:val="0050651B"/>
    <w:rsid w:val="00506693"/>
    <w:rsid w:val="00506846"/>
    <w:rsid w:val="00506A7A"/>
    <w:rsid w:val="00506B28"/>
    <w:rsid w:val="00506F0E"/>
    <w:rsid w:val="0050710C"/>
    <w:rsid w:val="0050785C"/>
    <w:rsid w:val="00507A29"/>
    <w:rsid w:val="00507B19"/>
    <w:rsid w:val="00510088"/>
    <w:rsid w:val="00510253"/>
    <w:rsid w:val="00510422"/>
    <w:rsid w:val="0051054C"/>
    <w:rsid w:val="00510C01"/>
    <w:rsid w:val="00510CD5"/>
    <w:rsid w:val="00510D25"/>
    <w:rsid w:val="005116A4"/>
    <w:rsid w:val="00511852"/>
    <w:rsid w:val="005120EA"/>
    <w:rsid w:val="00512594"/>
    <w:rsid w:val="00512C2E"/>
    <w:rsid w:val="0051318D"/>
    <w:rsid w:val="005138D0"/>
    <w:rsid w:val="00513BF4"/>
    <w:rsid w:val="00513C47"/>
    <w:rsid w:val="00513F6F"/>
    <w:rsid w:val="0051406E"/>
    <w:rsid w:val="00514130"/>
    <w:rsid w:val="0051424E"/>
    <w:rsid w:val="0051441A"/>
    <w:rsid w:val="0051446B"/>
    <w:rsid w:val="0051478D"/>
    <w:rsid w:val="005147AD"/>
    <w:rsid w:val="0051482F"/>
    <w:rsid w:val="00514C6A"/>
    <w:rsid w:val="00515947"/>
    <w:rsid w:val="0051599E"/>
    <w:rsid w:val="00515BB3"/>
    <w:rsid w:val="00515DDA"/>
    <w:rsid w:val="00515DF2"/>
    <w:rsid w:val="00516933"/>
    <w:rsid w:val="005170E6"/>
    <w:rsid w:val="00517D0B"/>
    <w:rsid w:val="00520528"/>
    <w:rsid w:val="0052076C"/>
    <w:rsid w:val="0052115A"/>
    <w:rsid w:val="00521254"/>
    <w:rsid w:val="0052126F"/>
    <w:rsid w:val="00522DC6"/>
    <w:rsid w:val="00523090"/>
    <w:rsid w:val="00523351"/>
    <w:rsid w:val="00523765"/>
    <w:rsid w:val="005237D3"/>
    <w:rsid w:val="00523952"/>
    <w:rsid w:val="00523BF4"/>
    <w:rsid w:val="00524056"/>
    <w:rsid w:val="005249E6"/>
    <w:rsid w:val="00524B0E"/>
    <w:rsid w:val="00524FF1"/>
    <w:rsid w:val="00525051"/>
    <w:rsid w:val="0052510C"/>
    <w:rsid w:val="0052523A"/>
    <w:rsid w:val="005252E9"/>
    <w:rsid w:val="0052582B"/>
    <w:rsid w:val="0052593E"/>
    <w:rsid w:val="00525ACA"/>
    <w:rsid w:val="005263D6"/>
    <w:rsid w:val="005263EF"/>
    <w:rsid w:val="0052688B"/>
    <w:rsid w:val="0052756A"/>
    <w:rsid w:val="00527CA9"/>
    <w:rsid w:val="00527E96"/>
    <w:rsid w:val="00527EFF"/>
    <w:rsid w:val="0053003B"/>
    <w:rsid w:val="0053107E"/>
    <w:rsid w:val="00531287"/>
    <w:rsid w:val="005316D2"/>
    <w:rsid w:val="00531C10"/>
    <w:rsid w:val="00532652"/>
    <w:rsid w:val="005332A0"/>
    <w:rsid w:val="005334B5"/>
    <w:rsid w:val="005345C6"/>
    <w:rsid w:val="005345F6"/>
    <w:rsid w:val="005349D3"/>
    <w:rsid w:val="00534C66"/>
    <w:rsid w:val="0053545B"/>
    <w:rsid w:val="005358E1"/>
    <w:rsid w:val="00535BEF"/>
    <w:rsid w:val="005363AD"/>
    <w:rsid w:val="0053679B"/>
    <w:rsid w:val="00536B91"/>
    <w:rsid w:val="00537F01"/>
    <w:rsid w:val="0054052A"/>
    <w:rsid w:val="005405D6"/>
    <w:rsid w:val="005408B6"/>
    <w:rsid w:val="00540933"/>
    <w:rsid w:val="00540DF1"/>
    <w:rsid w:val="00540DF5"/>
    <w:rsid w:val="00540E00"/>
    <w:rsid w:val="00541637"/>
    <w:rsid w:val="005416D2"/>
    <w:rsid w:val="00541CC3"/>
    <w:rsid w:val="00542731"/>
    <w:rsid w:val="00542CB1"/>
    <w:rsid w:val="0054313E"/>
    <w:rsid w:val="005431CF"/>
    <w:rsid w:val="0054321B"/>
    <w:rsid w:val="00543366"/>
    <w:rsid w:val="00543A8B"/>
    <w:rsid w:val="00543D5A"/>
    <w:rsid w:val="00543E9C"/>
    <w:rsid w:val="005443A0"/>
    <w:rsid w:val="005446D8"/>
    <w:rsid w:val="005451E2"/>
    <w:rsid w:val="005453B6"/>
    <w:rsid w:val="00545940"/>
    <w:rsid w:val="005459FD"/>
    <w:rsid w:val="00545BA6"/>
    <w:rsid w:val="00545F87"/>
    <w:rsid w:val="00546795"/>
    <w:rsid w:val="00546DDF"/>
    <w:rsid w:val="00546DFA"/>
    <w:rsid w:val="00547B36"/>
    <w:rsid w:val="00547B5E"/>
    <w:rsid w:val="00550D04"/>
    <w:rsid w:val="00551147"/>
    <w:rsid w:val="00551C49"/>
    <w:rsid w:val="00551C5B"/>
    <w:rsid w:val="00552988"/>
    <w:rsid w:val="00552A69"/>
    <w:rsid w:val="005531A6"/>
    <w:rsid w:val="0055320C"/>
    <w:rsid w:val="0055331A"/>
    <w:rsid w:val="0055350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DDD"/>
    <w:rsid w:val="0056368A"/>
    <w:rsid w:val="00563D4D"/>
    <w:rsid w:val="00563DCC"/>
    <w:rsid w:val="00564018"/>
    <w:rsid w:val="0056408B"/>
    <w:rsid w:val="00564542"/>
    <w:rsid w:val="00564BDF"/>
    <w:rsid w:val="00564CCE"/>
    <w:rsid w:val="00565071"/>
    <w:rsid w:val="00565EF2"/>
    <w:rsid w:val="00566584"/>
    <w:rsid w:val="0056670F"/>
    <w:rsid w:val="00566D1C"/>
    <w:rsid w:val="0056731C"/>
    <w:rsid w:val="005679F3"/>
    <w:rsid w:val="00567E14"/>
    <w:rsid w:val="00570299"/>
    <w:rsid w:val="0057045A"/>
    <w:rsid w:val="00570676"/>
    <w:rsid w:val="00570F23"/>
    <w:rsid w:val="005723E8"/>
    <w:rsid w:val="00572C55"/>
    <w:rsid w:val="00572C79"/>
    <w:rsid w:val="00572D83"/>
    <w:rsid w:val="005731C2"/>
    <w:rsid w:val="0057342A"/>
    <w:rsid w:val="005737A1"/>
    <w:rsid w:val="00573896"/>
    <w:rsid w:val="005738E4"/>
    <w:rsid w:val="005739CB"/>
    <w:rsid w:val="005739DC"/>
    <w:rsid w:val="00573C73"/>
    <w:rsid w:val="00573F2F"/>
    <w:rsid w:val="00574067"/>
    <w:rsid w:val="0057406A"/>
    <w:rsid w:val="00574503"/>
    <w:rsid w:val="005755CF"/>
    <w:rsid w:val="0057590D"/>
    <w:rsid w:val="00575B75"/>
    <w:rsid w:val="00575C6D"/>
    <w:rsid w:val="00576079"/>
    <w:rsid w:val="00576578"/>
    <w:rsid w:val="00576DA7"/>
    <w:rsid w:val="00577259"/>
    <w:rsid w:val="005772B0"/>
    <w:rsid w:val="005774A5"/>
    <w:rsid w:val="005779AC"/>
    <w:rsid w:val="00577F57"/>
    <w:rsid w:val="00580112"/>
    <w:rsid w:val="00580D53"/>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6A"/>
    <w:rsid w:val="00587DEC"/>
    <w:rsid w:val="005901B5"/>
    <w:rsid w:val="005902AE"/>
    <w:rsid w:val="00590B40"/>
    <w:rsid w:val="00590B66"/>
    <w:rsid w:val="00590CFC"/>
    <w:rsid w:val="00590D58"/>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6D"/>
    <w:rsid w:val="005A01B9"/>
    <w:rsid w:val="005A0349"/>
    <w:rsid w:val="005A0357"/>
    <w:rsid w:val="005A05AF"/>
    <w:rsid w:val="005A0810"/>
    <w:rsid w:val="005A11DB"/>
    <w:rsid w:val="005A14AA"/>
    <w:rsid w:val="005A2335"/>
    <w:rsid w:val="005A2934"/>
    <w:rsid w:val="005A2A7C"/>
    <w:rsid w:val="005A3085"/>
    <w:rsid w:val="005A30A6"/>
    <w:rsid w:val="005A3227"/>
    <w:rsid w:val="005A345C"/>
    <w:rsid w:val="005A34D5"/>
    <w:rsid w:val="005A3681"/>
    <w:rsid w:val="005A389C"/>
    <w:rsid w:val="005A38F7"/>
    <w:rsid w:val="005A39FC"/>
    <w:rsid w:val="005A4847"/>
    <w:rsid w:val="005A4924"/>
    <w:rsid w:val="005A4F39"/>
    <w:rsid w:val="005A5321"/>
    <w:rsid w:val="005A5A8D"/>
    <w:rsid w:val="005A60D1"/>
    <w:rsid w:val="005A7156"/>
    <w:rsid w:val="005A71FE"/>
    <w:rsid w:val="005A7A8D"/>
    <w:rsid w:val="005A7C09"/>
    <w:rsid w:val="005A7CF6"/>
    <w:rsid w:val="005B12DB"/>
    <w:rsid w:val="005B1AD9"/>
    <w:rsid w:val="005B1EA7"/>
    <w:rsid w:val="005B1FFF"/>
    <w:rsid w:val="005B204C"/>
    <w:rsid w:val="005B22AB"/>
    <w:rsid w:val="005B2434"/>
    <w:rsid w:val="005B259E"/>
    <w:rsid w:val="005B25B3"/>
    <w:rsid w:val="005B277E"/>
    <w:rsid w:val="005B298C"/>
    <w:rsid w:val="005B2B64"/>
    <w:rsid w:val="005B2C95"/>
    <w:rsid w:val="005B2E13"/>
    <w:rsid w:val="005B2F5A"/>
    <w:rsid w:val="005B2F9B"/>
    <w:rsid w:val="005B2FB2"/>
    <w:rsid w:val="005B3076"/>
    <w:rsid w:val="005B32DA"/>
    <w:rsid w:val="005B33D1"/>
    <w:rsid w:val="005B355C"/>
    <w:rsid w:val="005B356C"/>
    <w:rsid w:val="005B3D9C"/>
    <w:rsid w:val="005B420B"/>
    <w:rsid w:val="005B4915"/>
    <w:rsid w:val="005B5080"/>
    <w:rsid w:val="005B6086"/>
    <w:rsid w:val="005B62E4"/>
    <w:rsid w:val="005B6646"/>
    <w:rsid w:val="005B6E03"/>
    <w:rsid w:val="005B7269"/>
    <w:rsid w:val="005B73CB"/>
    <w:rsid w:val="005B7D56"/>
    <w:rsid w:val="005C0432"/>
    <w:rsid w:val="005C0438"/>
    <w:rsid w:val="005C15E3"/>
    <w:rsid w:val="005C15E5"/>
    <w:rsid w:val="005C1DD5"/>
    <w:rsid w:val="005C212E"/>
    <w:rsid w:val="005C2260"/>
    <w:rsid w:val="005C226B"/>
    <w:rsid w:val="005C30E8"/>
    <w:rsid w:val="005C34BB"/>
    <w:rsid w:val="005C367B"/>
    <w:rsid w:val="005C3AB3"/>
    <w:rsid w:val="005C402D"/>
    <w:rsid w:val="005C404D"/>
    <w:rsid w:val="005C4859"/>
    <w:rsid w:val="005C4CE0"/>
    <w:rsid w:val="005C4D36"/>
    <w:rsid w:val="005C557F"/>
    <w:rsid w:val="005C5886"/>
    <w:rsid w:val="005C5AEB"/>
    <w:rsid w:val="005C60B8"/>
    <w:rsid w:val="005C64D7"/>
    <w:rsid w:val="005C6930"/>
    <w:rsid w:val="005C6DC3"/>
    <w:rsid w:val="005C7551"/>
    <w:rsid w:val="005C783C"/>
    <w:rsid w:val="005C7ADE"/>
    <w:rsid w:val="005D0578"/>
    <w:rsid w:val="005D07E8"/>
    <w:rsid w:val="005D0B4E"/>
    <w:rsid w:val="005D0E18"/>
    <w:rsid w:val="005D190F"/>
    <w:rsid w:val="005D1C1E"/>
    <w:rsid w:val="005D1FEA"/>
    <w:rsid w:val="005D23E4"/>
    <w:rsid w:val="005D2724"/>
    <w:rsid w:val="005D2805"/>
    <w:rsid w:val="005D2946"/>
    <w:rsid w:val="005D2C85"/>
    <w:rsid w:val="005D2DDF"/>
    <w:rsid w:val="005D3D46"/>
    <w:rsid w:val="005D3D85"/>
    <w:rsid w:val="005D3F2D"/>
    <w:rsid w:val="005D42AC"/>
    <w:rsid w:val="005D44BC"/>
    <w:rsid w:val="005D46B5"/>
    <w:rsid w:val="005D475F"/>
    <w:rsid w:val="005D4FCC"/>
    <w:rsid w:val="005D5D0C"/>
    <w:rsid w:val="005D5D59"/>
    <w:rsid w:val="005D608C"/>
    <w:rsid w:val="005D649C"/>
    <w:rsid w:val="005D6C27"/>
    <w:rsid w:val="005D6EED"/>
    <w:rsid w:val="005D714E"/>
    <w:rsid w:val="005D75F9"/>
    <w:rsid w:val="005D7E32"/>
    <w:rsid w:val="005E014A"/>
    <w:rsid w:val="005E02F8"/>
    <w:rsid w:val="005E0A5E"/>
    <w:rsid w:val="005E0E44"/>
    <w:rsid w:val="005E0F50"/>
    <w:rsid w:val="005E1065"/>
    <w:rsid w:val="005E1312"/>
    <w:rsid w:val="005E1357"/>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02A"/>
    <w:rsid w:val="005E458C"/>
    <w:rsid w:val="005E4D50"/>
    <w:rsid w:val="005E4DB9"/>
    <w:rsid w:val="005E4DEA"/>
    <w:rsid w:val="005E5854"/>
    <w:rsid w:val="005E63E1"/>
    <w:rsid w:val="005E653D"/>
    <w:rsid w:val="005E6B9D"/>
    <w:rsid w:val="005E6DDB"/>
    <w:rsid w:val="005E7040"/>
    <w:rsid w:val="005E739F"/>
    <w:rsid w:val="005E78F9"/>
    <w:rsid w:val="005E7D27"/>
    <w:rsid w:val="005F00B7"/>
    <w:rsid w:val="005F0333"/>
    <w:rsid w:val="005F034D"/>
    <w:rsid w:val="005F0533"/>
    <w:rsid w:val="005F067D"/>
    <w:rsid w:val="005F1325"/>
    <w:rsid w:val="005F16B1"/>
    <w:rsid w:val="005F177B"/>
    <w:rsid w:val="005F1BF9"/>
    <w:rsid w:val="005F21DB"/>
    <w:rsid w:val="005F21F5"/>
    <w:rsid w:val="005F22FB"/>
    <w:rsid w:val="005F2802"/>
    <w:rsid w:val="005F2915"/>
    <w:rsid w:val="005F33CA"/>
    <w:rsid w:val="005F3A58"/>
    <w:rsid w:val="005F3CBD"/>
    <w:rsid w:val="005F4207"/>
    <w:rsid w:val="005F49E8"/>
    <w:rsid w:val="005F4A4C"/>
    <w:rsid w:val="005F5214"/>
    <w:rsid w:val="005F55A1"/>
    <w:rsid w:val="005F5E68"/>
    <w:rsid w:val="005F5EFE"/>
    <w:rsid w:val="005F611A"/>
    <w:rsid w:val="005F6496"/>
    <w:rsid w:val="005F64C8"/>
    <w:rsid w:val="005F66E7"/>
    <w:rsid w:val="005F67A0"/>
    <w:rsid w:val="005F6D6E"/>
    <w:rsid w:val="005F7750"/>
    <w:rsid w:val="005F783A"/>
    <w:rsid w:val="005F7EEE"/>
    <w:rsid w:val="006004E2"/>
    <w:rsid w:val="00600701"/>
    <w:rsid w:val="00600A19"/>
    <w:rsid w:val="00601706"/>
    <w:rsid w:val="00601A8C"/>
    <w:rsid w:val="00601C86"/>
    <w:rsid w:val="00601DE8"/>
    <w:rsid w:val="00601F4A"/>
    <w:rsid w:val="00601FBC"/>
    <w:rsid w:val="00602224"/>
    <w:rsid w:val="00602856"/>
    <w:rsid w:val="00602BC2"/>
    <w:rsid w:val="00602F52"/>
    <w:rsid w:val="00603589"/>
    <w:rsid w:val="0060388C"/>
    <w:rsid w:val="00603D9B"/>
    <w:rsid w:val="00603F1F"/>
    <w:rsid w:val="00603FF3"/>
    <w:rsid w:val="0060442E"/>
    <w:rsid w:val="00604735"/>
    <w:rsid w:val="00604928"/>
    <w:rsid w:val="00604F50"/>
    <w:rsid w:val="00605384"/>
    <w:rsid w:val="00605C35"/>
    <w:rsid w:val="00606058"/>
    <w:rsid w:val="00606A30"/>
    <w:rsid w:val="006070DC"/>
    <w:rsid w:val="006078DB"/>
    <w:rsid w:val="00607C4C"/>
    <w:rsid w:val="00607C58"/>
    <w:rsid w:val="00607D3B"/>
    <w:rsid w:val="00610807"/>
    <w:rsid w:val="00610E46"/>
    <w:rsid w:val="00611DE0"/>
    <w:rsid w:val="00611E85"/>
    <w:rsid w:val="00611FA3"/>
    <w:rsid w:val="0061223D"/>
    <w:rsid w:val="006125BA"/>
    <w:rsid w:val="00612730"/>
    <w:rsid w:val="00612849"/>
    <w:rsid w:val="00612DC4"/>
    <w:rsid w:val="0061350D"/>
    <w:rsid w:val="006135F7"/>
    <w:rsid w:val="006137DE"/>
    <w:rsid w:val="00613D1C"/>
    <w:rsid w:val="00613FF2"/>
    <w:rsid w:val="0061413E"/>
    <w:rsid w:val="00615010"/>
    <w:rsid w:val="0061509C"/>
    <w:rsid w:val="00615121"/>
    <w:rsid w:val="00615746"/>
    <w:rsid w:val="00615A81"/>
    <w:rsid w:val="00615B41"/>
    <w:rsid w:val="006160C9"/>
    <w:rsid w:val="00616310"/>
    <w:rsid w:val="00616782"/>
    <w:rsid w:val="006169A0"/>
    <w:rsid w:val="00617AAC"/>
    <w:rsid w:val="00617DF8"/>
    <w:rsid w:val="006201C2"/>
    <w:rsid w:val="006204A9"/>
    <w:rsid w:val="00620E47"/>
    <w:rsid w:val="0062162D"/>
    <w:rsid w:val="006217A0"/>
    <w:rsid w:val="00621CF4"/>
    <w:rsid w:val="0062215E"/>
    <w:rsid w:val="00622210"/>
    <w:rsid w:val="006225FC"/>
    <w:rsid w:val="006228E8"/>
    <w:rsid w:val="00622B83"/>
    <w:rsid w:val="00622D02"/>
    <w:rsid w:val="00623270"/>
    <w:rsid w:val="00623626"/>
    <w:rsid w:val="006238CF"/>
    <w:rsid w:val="00623ECF"/>
    <w:rsid w:val="00624020"/>
    <w:rsid w:val="006243B6"/>
    <w:rsid w:val="00624575"/>
    <w:rsid w:val="00624E85"/>
    <w:rsid w:val="00624E94"/>
    <w:rsid w:val="00624F27"/>
    <w:rsid w:val="00625297"/>
    <w:rsid w:val="00625E09"/>
    <w:rsid w:val="00625FD7"/>
    <w:rsid w:val="006261CC"/>
    <w:rsid w:val="00626209"/>
    <w:rsid w:val="006265EE"/>
    <w:rsid w:val="00626DE0"/>
    <w:rsid w:val="0062753C"/>
    <w:rsid w:val="00627796"/>
    <w:rsid w:val="00627D84"/>
    <w:rsid w:val="00627EDF"/>
    <w:rsid w:val="006300AC"/>
    <w:rsid w:val="00630EDF"/>
    <w:rsid w:val="006315A7"/>
    <w:rsid w:val="00631762"/>
    <w:rsid w:val="00631BDC"/>
    <w:rsid w:val="00631E6F"/>
    <w:rsid w:val="0063227B"/>
    <w:rsid w:val="0063241D"/>
    <w:rsid w:val="0063281F"/>
    <w:rsid w:val="00632A5A"/>
    <w:rsid w:val="00632BA4"/>
    <w:rsid w:val="0063329B"/>
    <w:rsid w:val="006332A1"/>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969"/>
    <w:rsid w:val="00636A1B"/>
    <w:rsid w:val="00637197"/>
    <w:rsid w:val="00637721"/>
    <w:rsid w:val="00637971"/>
    <w:rsid w:val="0063799C"/>
    <w:rsid w:val="00637D7A"/>
    <w:rsid w:val="0064080D"/>
    <w:rsid w:val="00640879"/>
    <w:rsid w:val="00640F3F"/>
    <w:rsid w:val="006412D0"/>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40D"/>
    <w:rsid w:val="00647586"/>
    <w:rsid w:val="006477FF"/>
    <w:rsid w:val="0065024B"/>
    <w:rsid w:val="00650713"/>
    <w:rsid w:val="006509BB"/>
    <w:rsid w:val="00650BA1"/>
    <w:rsid w:val="00650E35"/>
    <w:rsid w:val="00650FF7"/>
    <w:rsid w:val="00651182"/>
    <w:rsid w:val="006512BF"/>
    <w:rsid w:val="006515A2"/>
    <w:rsid w:val="00651625"/>
    <w:rsid w:val="006516FD"/>
    <w:rsid w:val="00651A7C"/>
    <w:rsid w:val="00651AA0"/>
    <w:rsid w:val="00651AFE"/>
    <w:rsid w:val="00651BA6"/>
    <w:rsid w:val="0065211E"/>
    <w:rsid w:val="0065218A"/>
    <w:rsid w:val="00652480"/>
    <w:rsid w:val="00652602"/>
    <w:rsid w:val="00652873"/>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57BD2"/>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7A1"/>
    <w:rsid w:val="00671919"/>
    <w:rsid w:val="00671A27"/>
    <w:rsid w:val="0067225A"/>
    <w:rsid w:val="006728DC"/>
    <w:rsid w:val="00672C53"/>
    <w:rsid w:val="00672D88"/>
    <w:rsid w:val="00672F55"/>
    <w:rsid w:val="00673430"/>
    <w:rsid w:val="006739AD"/>
    <w:rsid w:val="006745B9"/>
    <w:rsid w:val="0067499A"/>
    <w:rsid w:val="00675301"/>
    <w:rsid w:val="0067582A"/>
    <w:rsid w:val="00675DA2"/>
    <w:rsid w:val="006763E4"/>
    <w:rsid w:val="00676701"/>
    <w:rsid w:val="00676982"/>
    <w:rsid w:val="00676997"/>
    <w:rsid w:val="00676D7B"/>
    <w:rsid w:val="00676E39"/>
    <w:rsid w:val="00677193"/>
    <w:rsid w:val="0067791B"/>
    <w:rsid w:val="00680592"/>
    <w:rsid w:val="00680DFB"/>
    <w:rsid w:val="006812C4"/>
    <w:rsid w:val="00681379"/>
    <w:rsid w:val="0068144E"/>
    <w:rsid w:val="00681916"/>
    <w:rsid w:val="0068214F"/>
    <w:rsid w:val="00682588"/>
    <w:rsid w:val="00682840"/>
    <w:rsid w:val="0068296C"/>
    <w:rsid w:val="00683942"/>
    <w:rsid w:val="00683E8C"/>
    <w:rsid w:val="00684088"/>
    <w:rsid w:val="00684247"/>
    <w:rsid w:val="0068431F"/>
    <w:rsid w:val="00684D41"/>
    <w:rsid w:val="006854C4"/>
    <w:rsid w:val="00685605"/>
    <w:rsid w:val="00685DA7"/>
    <w:rsid w:val="00686215"/>
    <w:rsid w:val="0068732D"/>
    <w:rsid w:val="006873DC"/>
    <w:rsid w:val="0068748F"/>
    <w:rsid w:val="00687762"/>
    <w:rsid w:val="006877CB"/>
    <w:rsid w:val="006878D8"/>
    <w:rsid w:val="00687FDC"/>
    <w:rsid w:val="006900D2"/>
    <w:rsid w:val="00690AA3"/>
    <w:rsid w:val="006910B7"/>
    <w:rsid w:val="006912EC"/>
    <w:rsid w:val="006916D6"/>
    <w:rsid w:val="00691800"/>
    <w:rsid w:val="006921FD"/>
    <w:rsid w:val="00692639"/>
    <w:rsid w:val="006927F0"/>
    <w:rsid w:val="006928DE"/>
    <w:rsid w:val="00692AC3"/>
    <w:rsid w:val="006933FC"/>
    <w:rsid w:val="006936BE"/>
    <w:rsid w:val="0069386C"/>
    <w:rsid w:val="00693A27"/>
    <w:rsid w:val="00693D6C"/>
    <w:rsid w:val="0069423F"/>
    <w:rsid w:val="0069441B"/>
    <w:rsid w:val="00694C33"/>
    <w:rsid w:val="0069547D"/>
    <w:rsid w:val="00695646"/>
    <w:rsid w:val="0069590A"/>
    <w:rsid w:val="00695F90"/>
    <w:rsid w:val="00696002"/>
    <w:rsid w:val="00696455"/>
    <w:rsid w:val="00696CC9"/>
    <w:rsid w:val="00696E12"/>
    <w:rsid w:val="006973DB"/>
    <w:rsid w:val="0069743D"/>
    <w:rsid w:val="0069752A"/>
    <w:rsid w:val="00697F18"/>
    <w:rsid w:val="006A0F69"/>
    <w:rsid w:val="006A1049"/>
    <w:rsid w:val="006A10C0"/>
    <w:rsid w:val="006A1488"/>
    <w:rsid w:val="006A1FEB"/>
    <w:rsid w:val="006A2391"/>
    <w:rsid w:val="006A277D"/>
    <w:rsid w:val="006A277F"/>
    <w:rsid w:val="006A2A4C"/>
    <w:rsid w:val="006A2DAF"/>
    <w:rsid w:val="006A304C"/>
    <w:rsid w:val="006A38AA"/>
    <w:rsid w:val="006A3C6A"/>
    <w:rsid w:val="006A4031"/>
    <w:rsid w:val="006A40F4"/>
    <w:rsid w:val="006A4973"/>
    <w:rsid w:val="006A4F90"/>
    <w:rsid w:val="006A5255"/>
    <w:rsid w:val="006A53FD"/>
    <w:rsid w:val="006A5D7B"/>
    <w:rsid w:val="006A665A"/>
    <w:rsid w:val="006A66CB"/>
    <w:rsid w:val="006A6A94"/>
    <w:rsid w:val="006A7310"/>
    <w:rsid w:val="006A7729"/>
    <w:rsid w:val="006A77F9"/>
    <w:rsid w:val="006A7B9B"/>
    <w:rsid w:val="006A7C36"/>
    <w:rsid w:val="006A7C91"/>
    <w:rsid w:val="006B0151"/>
    <w:rsid w:val="006B01CF"/>
    <w:rsid w:val="006B01D1"/>
    <w:rsid w:val="006B045B"/>
    <w:rsid w:val="006B0649"/>
    <w:rsid w:val="006B0663"/>
    <w:rsid w:val="006B06C4"/>
    <w:rsid w:val="006B06F1"/>
    <w:rsid w:val="006B08C3"/>
    <w:rsid w:val="006B0BCC"/>
    <w:rsid w:val="006B127B"/>
    <w:rsid w:val="006B1720"/>
    <w:rsid w:val="006B19C1"/>
    <w:rsid w:val="006B1A51"/>
    <w:rsid w:val="006B1CEB"/>
    <w:rsid w:val="006B2064"/>
    <w:rsid w:val="006B2491"/>
    <w:rsid w:val="006B253D"/>
    <w:rsid w:val="006B2B79"/>
    <w:rsid w:val="006B2BCB"/>
    <w:rsid w:val="006B355D"/>
    <w:rsid w:val="006B3BE9"/>
    <w:rsid w:val="006B3DCA"/>
    <w:rsid w:val="006B4E3E"/>
    <w:rsid w:val="006B513E"/>
    <w:rsid w:val="006B51B9"/>
    <w:rsid w:val="006B53B0"/>
    <w:rsid w:val="006B658D"/>
    <w:rsid w:val="006B7211"/>
    <w:rsid w:val="006B727D"/>
    <w:rsid w:val="006B73BC"/>
    <w:rsid w:val="006B7A80"/>
    <w:rsid w:val="006B7BAB"/>
    <w:rsid w:val="006B7BCD"/>
    <w:rsid w:val="006C0138"/>
    <w:rsid w:val="006C10DC"/>
    <w:rsid w:val="006C116E"/>
    <w:rsid w:val="006C15B6"/>
    <w:rsid w:val="006C15BB"/>
    <w:rsid w:val="006C16C8"/>
    <w:rsid w:val="006C1A4B"/>
    <w:rsid w:val="006C1B58"/>
    <w:rsid w:val="006C1F79"/>
    <w:rsid w:val="006C2244"/>
    <w:rsid w:val="006C2329"/>
    <w:rsid w:val="006C25D3"/>
    <w:rsid w:val="006C36D0"/>
    <w:rsid w:val="006C3740"/>
    <w:rsid w:val="006C384C"/>
    <w:rsid w:val="006C3946"/>
    <w:rsid w:val="006C4091"/>
    <w:rsid w:val="006C4211"/>
    <w:rsid w:val="006C4680"/>
    <w:rsid w:val="006C48C8"/>
    <w:rsid w:val="006C4A8E"/>
    <w:rsid w:val="006C5178"/>
    <w:rsid w:val="006C588E"/>
    <w:rsid w:val="006C63A6"/>
    <w:rsid w:val="006C6622"/>
    <w:rsid w:val="006C6ABD"/>
    <w:rsid w:val="006C7816"/>
    <w:rsid w:val="006C796C"/>
    <w:rsid w:val="006C7B68"/>
    <w:rsid w:val="006C7F25"/>
    <w:rsid w:val="006D00B2"/>
    <w:rsid w:val="006D0C7C"/>
    <w:rsid w:val="006D12E6"/>
    <w:rsid w:val="006D14F1"/>
    <w:rsid w:val="006D1E81"/>
    <w:rsid w:val="006D2A71"/>
    <w:rsid w:val="006D2BA5"/>
    <w:rsid w:val="006D2D1E"/>
    <w:rsid w:val="006D3000"/>
    <w:rsid w:val="006D31C9"/>
    <w:rsid w:val="006D3226"/>
    <w:rsid w:val="006D35DA"/>
    <w:rsid w:val="006D3740"/>
    <w:rsid w:val="006D384A"/>
    <w:rsid w:val="006D40A3"/>
    <w:rsid w:val="006D4C8F"/>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0FC"/>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380"/>
    <w:rsid w:val="006E4CC8"/>
    <w:rsid w:val="006E4F45"/>
    <w:rsid w:val="006E5389"/>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435"/>
    <w:rsid w:val="006F486E"/>
    <w:rsid w:val="006F5C1E"/>
    <w:rsid w:val="006F5C2C"/>
    <w:rsid w:val="006F5E04"/>
    <w:rsid w:val="006F6047"/>
    <w:rsid w:val="006F618C"/>
    <w:rsid w:val="006F62AA"/>
    <w:rsid w:val="006F6CEC"/>
    <w:rsid w:val="00700595"/>
    <w:rsid w:val="007006CE"/>
    <w:rsid w:val="00701328"/>
    <w:rsid w:val="00701550"/>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A39"/>
    <w:rsid w:val="00704C57"/>
    <w:rsid w:val="0070505C"/>
    <w:rsid w:val="007053FA"/>
    <w:rsid w:val="007055CB"/>
    <w:rsid w:val="00705DBE"/>
    <w:rsid w:val="00705EF0"/>
    <w:rsid w:val="00705F7A"/>
    <w:rsid w:val="00706E2E"/>
    <w:rsid w:val="007076FC"/>
    <w:rsid w:val="00707CF0"/>
    <w:rsid w:val="00710278"/>
    <w:rsid w:val="00710540"/>
    <w:rsid w:val="007105AE"/>
    <w:rsid w:val="00710771"/>
    <w:rsid w:val="00710ECC"/>
    <w:rsid w:val="00710FC7"/>
    <w:rsid w:val="0071107A"/>
    <w:rsid w:val="007113AF"/>
    <w:rsid w:val="00711530"/>
    <w:rsid w:val="00711ABC"/>
    <w:rsid w:val="00711DEE"/>
    <w:rsid w:val="00711F7E"/>
    <w:rsid w:val="00712056"/>
    <w:rsid w:val="00712626"/>
    <w:rsid w:val="0071269D"/>
    <w:rsid w:val="00712E03"/>
    <w:rsid w:val="00712EB9"/>
    <w:rsid w:val="00712FAC"/>
    <w:rsid w:val="00713441"/>
    <w:rsid w:val="0071352A"/>
    <w:rsid w:val="0071357F"/>
    <w:rsid w:val="00713A0F"/>
    <w:rsid w:val="007140DA"/>
    <w:rsid w:val="007141A0"/>
    <w:rsid w:val="00714623"/>
    <w:rsid w:val="00714F68"/>
    <w:rsid w:val="007153AB"/>
    <w:rsid w:val="0071562C"/>
    <w:rsid w:val="00716134"/>
    <w:rsid w:val="007165B3"/>
    <w:rsid w:val="00716A89"/>
    <w:rsid w:val="00716FCB"/>
    <w:rsid w:val="0071722B"/>
    <w:rsid w:val="00717296"/>
    <w:rsid w:val="007178FA"/>
    <w:rsid w:val="00717B82"/>
    <w:rsid w:val="007204D2"/>
    <w:rsid w:val="00720AB9"/>
    <w:rsid w:val="0072116D"/>
    <w:rsid w:val="00721401"/>
    <w:rsid w:val="007214B5"/>
    <w:rsid w:val="00721672"/>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1C9"/>
    <w:rsid w:val="007432E6"/>
    <w:rsid w:val="007439A0"/>
    <w:rsid w:val="00744564"/>
    <w:rsid w:val="00744BB3"/>
    <w:rsid w:val="00744D87"/>
    <w:rsid w:val="00744EBA"/>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04"/>
    <w:rsid w:val="00753D37"/>
    <w:rsid w:val="00753EF1"/>
    <w:rsid w:val="00754184"/>
    <w:rsid w:val="0075427E"/>
    <w:rsid w:val="00754E74"/>
    <w:rsid w:val="007551CD"/>
    <w:rsid w:val="00755279"/>
    <w:rsid w:val="00755A9C"/>
    <w:rsid w:val="00755D07"/>
    <w:rsid w:val="00755D94"/>
    <w:rsid w:val="007560C3"/>
    <w:rsid w:val="007569C1"/>
    <w:rsid w:val="007569EE"/>
    <w:rsid w:val="00756F10"/>
    <w:rsid w:val="00756FDB"/>
    <w:rsid w:val="00757946"/>
    <w:rsid w:val="00757D11"/>
    <w:rsid w:val="00757D1D"/>
    <w:rsid w:val="00760074"/>
    <w:rsid w:val="00760B5C"/>
    <w:rsid w:val="007613D3"/>
    <w:rsid w:val="0076170E"/>
    <w:rsid w:val="007627F6"/>
    <w:rsid w:val="00762ABD"/>
    <w:rsid w:val="00762CF2"/>
    <w:rsid w:val="00762D51"/>
    <w:rsid w:val="00762D60"/>
    <w:rsid w:val="00762E77"/>
    <w:rsid w:val="007630DD"/>
    <w:rsid w:val="007641C7"/>
    <w:rsid w:val="00764E05"/>
    <w:rsid w:val="007657CC"/>
    <w:rsid w:val="00765946"/>
    <w:rsid w:val="00765FCC"/>
    <w:rsid w:val="00766188"/>
    <w:rsid w:val="0076633D"/>
    <w:rsid w:val="0076637B"/>
    <w:rsid w:val="00766858"/>
    <w:rsid w:val="0076688F"/>
    <w:rsid w:val="00766A9A"/>
    <w:rsid w:val="00766C22"/>
    <w:rsid w:val="00767236"/>
    <w:rsid w:val="0076767C"/>
    <w:rsid w:val="00767852"/>
    <w:rsid w:val="00767A6C"/>
    <w:rsid w:val="00767F55"/>
    <w:rsid w:val="00770162"/>
    <w:rsid w:val="00770676"/>
    <w:rsid w:val="00770A9D"/>
    <w:rsid w:val="00770EA5"/>
    <w:rsid w:val="0077119C"/>
    <w:rsid w:val="00771299"/>
    <w:rsid w:val="00771341"/>
    <w:rsid w:val="00771535"/>
    <w:rsid w:val="0077164E"/>
    <w:rsid w:val="00771722"/>
    <w:rsid w:val="007719A6"/>
    <w:rsid w:val="007727F9"/>
    <w:rsid w:val="00772BD2"/>
    <w:rsid w:val="00772EEB"/>
    <w:rsid w:val="00773496"/>
    <w:rsid w:val="00773B10"/>
    <w:rsid w:val="007741F9"/>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3E2"/>
    <w:rsid w:val="007815AD"/>
    <w:rsid w:val="00781843"/>
    <w:rsid w:val="00781A1C"/>
    <w:rsid w:val="00781C04"/>
    <w:rsid w:val="0078215F"/>
    <w:rsid w:val="00782360"/>
    <w:rsid w:val="0078285A"/>
    <w:rsid w:val="00784653"/>
    <w:rsid w:val="00784E80"/>
    <w:rsid w:val="00784F26"/>
    <w:rsid w:val="0078589F"/>
    <w:rsid w:val="00785A3E"/>
    <w:rsid w:val="00785A85"/>
    <w:rsid w:val="00785BDE"/>
    <w:rsid w:val="00785C07"/>
    <w:rsid w:val="00786130"/>
    <w:rsid w:val="007864D5"/>
    <w:rsid w:val="00786813"/>
    <w:rsid w:val="007868FA"/>
    <w:rsid w:val="00786BDC"/>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153"/>
    <w:rsid w:val="0079373D"/>
    <w:rsid w:val="00793B92"/>
    <w:rsid w:val="007946A8"/>
    <w:rsid w:val="007947AF"/>
    <w:rsid w:val="0079485A"/>
    <w:rsid w:val="007949EC"/>
    <w:rsid w:val="00794AF2"/>
    <w:rsid w:val="00794DBE"/>
    <w:rsid w:val="007954F0"/>
    <w:rsid w:val="007958FA"/>
    <w:rsid w:val="00796897"/>
    <w:rsid w:val="00796898"/>
    <w:rsid w:val="00796C1B"/>
    <w:rsid w:val="007979D8"/>
    <w:rsid w:val="00797B75"/>
    <w:rsid w:val="00797C51"/>
    <w:rsid w:val="00797D83"/>
    <w:rsid w:val="00797F8B"/>
    <w:rsid w:val="007A0275"/>
    <w:rsid w:val="007A066B"/>
    <w:rsid w:val="007A0827"/>
    <w:rsid w:val="007A1B76"/>
    <w:rsid w:val="007A21A5"/>
    <w:rsid w:val="007A22B3"/>
    <w:rsid w:val="007A24BA"/>
    <w:rsid w:val="007A25B8"/>
    <w:rsid w:val="007A25FC"/>
    <w:rsid w:val="007A2A54"/>
    <w:rsid w:val="007A2ECC"/>
    <w:rsid w:val="007A30F8"/>
    <w:rsid w:val="007A38F0"/>
    <w:rsid w:val="007A3C0D"/>
    <w:rsid w:val="007A3E37"/>
    <w:rsid w:val="007A3E39"/>
    <w:rsid w:val="007A45C6"/>
    <w:rsid w:val="007A464F"/>
    <w:rsid w:val="007A47CB"/>
    <w:rsid w:val="007A4E90"/>
    <w:rsid w:val="007A542F"/>
    <w:rsid w:val="007A5740"/>
    <w:rsid w:val="007A5C1C"/>
    <w:rsid w:val="007A5DD7"/>
    <w:rsid w:val="007A7178"/>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654"/>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4FA"/>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085"/>
    <w:rsid w:val="007D033D"/>
    <w:rsid w:val="007D05CD"/>
    <w:rsid w:val="007D0813"/>
    <w:rsid w:val="007D0B5D"/>
    <w:rsid w:val="007D0CE2"/>
    <w:rsid w:val="007D1968"/>
    <w:rsid w:val="007D1E03"/>
    <w:rsid w:val="007D22AD"/>
    <w:rsid w:val="007D2388"/>
    <w:rsid w:val="007D2BBB"/>
    <w:rsid w:val="007D2CF8"/>
    <w:rsid w:val="007D2E7C"/>
    <w:rsid w:val="007D2EA0"/>
    <w:rsid w:val="007D2EBF"/>
    <w:rsid w:val="007D2F1E"/>
    <w:rsid w:val="007D2F97"/>
    <w:rsid w:val="007D3746"/>
    <w:rsid w:val="007D379A"/>
    <w:rsid w:val="007D3CE5"/>
    <w:rsid w:val="007D3D08"/>
    <w:rsid w:val="007D3E33"/>
    <w:rsid w:val="007D4001"/>
    <w:rsid w:val="007D438F"/>
    <w:rsid w:val="007D45A8"/>
    <w:rsid w:val="007D465D"/>
    <w:rsid w:val="007D4E82"/>
    <w:rsid w:val="007D58DA"/>
    <w:rsid w:val="007D5C2D"/>
    <w:rsid w:val="007D6266"/>
    <w:rsid w:val="007D6ABB"/>
    <w:rsid w:val="007D6D82"/>
    <w:rsid w:val="007D7031"/>
    <w:rsid w:val="007D70F4"/>
    <w:rsid w:val="007D71D9"/>
    <w:rsid w:val="007D7459"/>
    <w:rsid w:val="007D7810"/>
    <w:rsid w:val="007D7B2C"/>
    <w:rsid w:val="007D7ED0"/>
    <w:rsid w:val="007D7F17"/>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51"/>
    <w:rsid w:val="007E78D9"/>
    <w:rsid w:val="007F02C1"/>
    <w:rsid w:val="007F077C"/>
    <w:rsid w:val="007F08F9"/>
    <w:rsid w:val="007F12C4"/>
    <w:rsid w:val="007F1929"/>
    <w:rsid w:val="007F220A"/>
    <w:rsid w:val="007F3159"/>
    <w:rsid w:val="007F3166"/>
    <w:rsid w:val="007F3441"/>
    <w:rsid w:val="007F3549"/>
    <w:rsid w:val="007F367E"/>
    <w:rsid w:val="007F38D8"/>
    <w:rsid w:val="007F4D0E"/>
    <w:rsid w:val="007F5127"/>
    <w:rsid w:val="007F530A"/>
    <w:rsid w:val="007F5776"/>
    <w:rsid w:val="007F5FF4"/>
    <w:rsid w:val="007F609E"/>
    <w:rsid w:val="007F6881"/>
    <w:rsid w:val="007F6B53"/>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403"/>
    <w:rsid w:val="008068E8"/>
    <w:rsid w:val="00806C4B"/>
    <w:rsid w:val="00806FEE"/>
    <w:rsid w:val="00807304"/>
    <w:rsid w:val="008079A6"/>
    <w:rsid w:val="00810023"/>
    <w:rsid w:val="008100FC"/>
    <w:rsid w:val="00810325"/>
    <w:rsid w:val="008104EA"/>
    <w:rsid w:val="00810537"/>
    <w:rsid w:val="008105D6"/>
    <w:rsid w:val="00810E86"/>
    <w:rsid w:val="00811A9C"/>
    <w:rsid w:val="00811ACB"/>
    <w:rsid w:val="00811E02"/>
    <w:rsid w:val="00811F2B"/>
    <w:rsid w:val="00812140"/>
    <w:rsid w:val="00812549"/>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1D62"/>
    <w:rsid w:val="008229C3"/>
    <w:rsid w:val="00822F23"/>
    <w:rsid w:val="008232C6"/>
    <w:rsid w:val="00823591"/>
    <w:rsid w:val="00823607"/>
    <w:rsid w:val="00823D48"/>
    <w:rsid w:val="00823ED9"/>
    <w:rsid w:val="00824CFB"/>
    <w:rsid w:val="00824E00"/>
    <w:rsid w:val="00825B11"/>
    <w:rsid w:val="0082620D"/>
    <w:rsid w:val="0082636F"/>
    <w:rsid w:val="008267EC"/>
    <w:rsid w:val="008269F1"/>
    <w:rsid w:val="00826ABB"/>
    <w:rsid w:val="00826CD7"/>
    <w:rsid w:val="00826F5B"/>
    <w:rsid w:val="00827129"/>
    <w:rsid w:val="00827434"/>
    <w:rsid w:val="00827873"/>
    <w:rsid w:val="00827B02"/>
    <w:rsid w:val="008300A2"/>
    <w:rsid w:val="0083025D"/>
    <w:rsid w:val="00830489"/>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66C"/>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A7A"/>
    <w:rsid w:val="00840CDF"/>
    <w:rsid w:val="00840FFE"/>
    <w:rsid w:val="00841335"/>
    <w:rsid w:val="008413D7"/>
    <w:rsid w:val="00841952"/>
    <w:rsid w:val="008419DF"/>
    <w:rsid w:val="00841B5C"/>
    <w:rsid w:val="00841E39"/>
    <w:rsid w:val="00841F72"/>
    <w:rsid w:val="008425F0"/>
    <w:rsid w:val="00842702"/>
    <w:rsid w:val="0084287E"/>
    <w:rsid w:val="008434CC"/>
    <w:rsid w:val="00843ACF"/>
    <w:rsid w:val="008443E3"/>
    <w:rsid w:val="00844706"/>
    <w:rsid w:val="008448DF"/>
    <w:rsid w:val="0084518A"/>
    <w:rsid w:val="00845591"/>
    <w:rsid w:val="00845AEA"/>
    <w:rsid w:val="00845DA5"/>
    <w:rsid w:val="00845E05"/>
    <w:rsid w:val="0084606C"/>
    <w:rsid w:val="00846D9E"/>
    <w:rsid w:val="00846F38"/>
    <w:rsid w:val="00847029"/>
    <w:rsid w:val="00847180"/>
    <w:rsid w:val="008475F0"/>
    <w:rsid w:val="0084776F"/>
    <w:rsid w:val="00850454"/>
    <w:rsid w:val="008505F7"/>
    <w:rsid w:val="00850E50"/>
    <w:rsid w:val="00850F39"/>
    <w:rsid w:val="00851130"/>
    <w:rsid w:val="00851772"/>
    <w:rsid w:val="0085189A"/>
    <w:rsid w:val="008525FB"/>
    <w:rsid w:val="00852660"/>
    <w:rsid w:val="00852D82"/>
    <w:rsid w:val="00852F3F"/>
    <w:rsid w:val="00853436"/>
    <w:rsid w:val="00853715"/>
    <w:rsid w:val="00853BE0"/>
    <w:rsid w:val="00853E3E"/>
    <w:rsid w:val="00854089"/>
    <w:rsid w:val="008543B6"/>
    <w:rsid w:val="0085569B"/>
    <w:rsid w:val="008556CE"/>
    <w:rsid w:val="00855A68"/>
    <w:rsid w:val="008564C2"/>
    <w:rsid w:val="0085667E"/>
    <w:rsid w:val="00856821"/>
    <w:rsid w:val="00856A4B"/>
    <w:rsid w:val="00856A4C"/>
    <w:rsid w:val="008572A8"/>
    <w:rsid w:val="00857899"/>
    <w:rsid w:val="00857A48"/>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537"/>
    <w:rsid w:val="00870CAF"/>
    <w:rsid w:val="00871A7D"/>
    <w:rsid w:val="008721A5"/>
    <w:rsid w:val="0087275D"/>
    <w:rsid w:val="008728C7"/>
    <w:rsid w:val="00872A0F"/>
    <w:rsid w:val="00872D3C"/>
    <w:rsid w:val="0087328D"/>
    <w:rsid w:val="00873ACE"/>
    <w:rsid w:val="00874077"/>
    <w:rsid w:val="008742BB"/>
    <w:rsid w:val="0087432B"/>
    <w:rsid w:val="008745FD"/>
    <w:rsid w:val="0087483F"/>
    <w:rsid w:val="00874855"/>
    <w:rsid w:val="00875087"/>
    <w:rsid w:val="0087526D"/>
    <w:rsid w:val="00875D8C"/>
    <w:rsid w:val="00875E87"/>
    <w:rsid w:val="00875EEC"/>
    <w:rsid w:val="00875FE7"/>
    <w:rsid w:val="00876111"/>
    <w:rsid w:val="00876434"/>
    <w:rsid w:val="008767B4"/>
    <w:rsid w:val="00876B5C"/>
    <w:rsid w:val="008771D9"/>
    <w:rsid w:val="008777E5"/>
    <w:rsid w:val="00877F7B"/>
    <w:rsid w:val="00880485"/>
    <w:rsid w:val="0088095D"/>
    <w:rsid w:val="00880A0A"/>
    <w:rsid w:val="00880BB8"/>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14"/>
    <w:rsid w:val="0088544B"/>
    <w:rsid w:val="00885654"/>
    <w:rsid w:val="00885672"/>
    <w:rsid w:val="00885BA6"/>
    <w:rsid w:val="00886034"/>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0D1"/>
    <w:rsid w:val="008934E0"/>
    <w:rsid w:val="008935CE"/>
    <w:rsid w:val="00893C6C"/>
    <w:rsid w:val="008940C4"/>
    <w:rsid w:val="00894829"/>
    <w:rsid w:val="0089497E"/>
    <w:rsid w:val="008949BE"/>
    <w:rsid w:val="00894A35"/>
    <w:rsid w:val="00894B0A"/>
    <w:rsid w:val="008953DE"/>
    <w:rsid w:val="008959BC"/>
    <w:rsid w:val="00895FC3"/>
    <w:rsid w:val="00896648"/>
    <w:rsid w:val="008966E3"/>
    <w:rsid w:val="00896EF2"/>
    <w:rsid w:val="00897038"/>
    <w:rsid w:val="00897198"/>
    <w:rsid w:val="008974A4"/>
    <w:rsid w:val="00897704"/>
    <w:rsid w:val="00897A77"/>
    <w:rsid w:val="008A007C"/>
    <w:rsid w:val="008A0943"/>
    <w:rsid w:val="008A095A"/>
    <w:rsid w:val="008A122D"/>
    <w:rsid w:val="008A1BAD"/>
    <w:rsid w:val="008A1CB7"/>
    <w:rsid w:val="008A2347"/>
    <w:rsid w:val="008A241E"/>
    <w:rsid w:val="008A29E7"/>
    <w:rsid w:val="008A2EEC"/>
    <w:rsid w:val="008A342C"/>
    <w:rsid w:val="008A354F"/>
    <w:rsid w:val="008A3F25"/>
    <w:rsid w:val="008A3FD2"/>
    <w:rsid w:val="008A40BC"/>
    <w:rsid w:val="008A468B"/>
    <w:rsid w:val="008A4709"/>
    <w:rsid w:val="008A4F2D"/>
    <w:rsid w:val="008A554A"/>
    <w:rsid w:val="008A574A"/>
    <w:rsid w:val="008A57B3"/>
    <w:rsid w:val="008A5BA4"/>
    <w:rsid w:val="008A601C"/>
    <w:rsid w:val="008A65D3"/>
    <w:rsid w:val="008A6C5C"/>
    <w:rsid w:val="008A6E58"/>
    <w:rsid w:val="008B051B"/>
    <w:rsid w:val="008B08A4"/>
    <w:rsid w:val="008B1319"/>
    <w:rsid w:val="008B1A00"/>
    <w:rsid w:val="008B1E20"/>
    <w:rsid w:val="008B1ED0"/>
    <w:rsid w:val="008B215F"/>
    <w:rsid w:val="008B24CA"/>
    <w:rsid w:val="008B251A"/>
    <w:rsid w:val="008B3190"/>
    <w:rsid w:val="008B3894"/>
    <w:rsid w:val="008B3C06"/>
    <w:rsid w:val="008B4922"/>
    <w:rsid w:val="008B49ED"/>
    <w:rsid w:val="008B511F"/>
    <w:rsid w:val="008B5A3B"/>
    <w:rsid w:val="008B5C96"/>
    <w:rsid w:val="008B6407"/>
    <w:rsid w:val="008B68FB"/>
    <w:rsid w:val="008B69F3"/>
    <w:rsid w:val="008B6D0E"/>
    <w:rsid w:val="008B6DE5"/>
    <w:rsid w:val="008B730D"/>
    <w:rsid w:val="008B7B28"/>
    <w:rsid w:val="008B7C73"/>
    <w:rsid w:val="008C0265"/>
    <w:rsid w:val="008C1719"/>
    <w:rsid w:val="008C19BD"/>
    <w:rsid w:val="008C1A8B"/>
    <w:rsid w:val="008C2112"/>
    <w:rsid w:val="008C24B4"/>
    <w:rsid w:val="008C2904"/>
    <w:rsid w:val="008C3173"/>
    <w:rsid w:val="008C399A"/>
    <w:rsid w:val="008C3A68"/>
    <w:rsid w:val="008C4405"/>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7AE"/>
    <w:rsid w:val="008D1853"/>
    <w:rsid w:val="008D23EE"/>
    <w:rsid w:val="008D31C7"/>
    <w:rsid w:val="008D40E6"/>
    <w:rsid w:val="008D41DC"/>
    <w:rsid w:val="008D4224"/>
    <w:rsid w:val="008D47D9"/>
    <w:rsid w:val="008D4B01"/>
    <w:rsid w:val="008D4BAE"/>
    <w:rsid w:val="008D4C6E"/>
    <w:rsid w:val="008D51AD"/>
    <w:rsid w:val="008D52EB"/>
    <w:rsid w:val="008D54A8"/>
    <w:rsid w:val="008D55B2"/>
    <w:rsid w:val="008D5827"/>
    <w:rsid w:val="008D66BA"/>
    <w:rsid w:val="008D7FFB"/>
    <w:rsid w:val="008E00D2"/>
    <w:rsid w:val="008E0105"/>
    <w:rsid w:val="008E02E0"/>
    <w:rsid w:val="008E0466"/>
    <w:rsid w:val="008E0AB5"/>
    <w:rsid w:val="008E0DA7"/>
    <w:rsid w:val="008E1A58"/>
    <w:rsid w:val="008E21D0"/>
    <w:rsid w:val="008E2EF9"/>
    <w:rsid w:val="008E3107"/>
    <w:rsid w:val="008E431C"/>
    <w:rsid w:val="008E4379"/>
    <w:rsid w:val="008E4772"/>
    <w:rsid w:val="008E486D"/>
    <w:rsid w:val="008E6914"/>
    <w:rsid w:val="008E6EE4"/>
    <w:rsid w:val="008E706E"/>
    <w:rsid w:val="008E72E5"/>
    <w:rsid w:val="008E7572"/>
    <w:rsid w:val="008F0092"/>
    <w:rsid w:val="008F03B1"/>
    <w:rsid w:val="008F1B9E"/>
    <w:rsid w:val="008F28EC"/>
    <w:rsid w:val="008F29FC"/>
    <w:rsid w:val="008F2C20"/>
    <w:rsid w:val="008F2E1A"/>
    <w:rsid w:val="008F3151"/>
    <w:rsid w:val="008F34DD"/>
    <w:rsid w:val="008F364A"/>
    <w:rsid w:val="008F3B71"/>
    <w:rsid w:val="008F3E5A"/>
    <w:rsid w:val="008F3FA0"/>
    <w:rsid w:val="008F43E7"/>
    <w:rsid w:val="008F4CDE"/>
    <w:rsid w:val="008F4E42"/>
    <w:rsid w:val="008F52DC"/>
    <w:rsid w:val="008F5E93"/>
    <w:rsid w:val="008F5ED3"/>
    <w:rsid w:val="008F645A"/>
    <w:rsid w:val="008F6823"/>
    <w:rsid w:val="008F686C"/>
    <w:rsid w:val="008F6A16"/>
    <w:rsid w:val="008F6AD9"/>
    <w:rsid w:val="008F76CE"/>
    <w:rsid w:val="00900676"/>
    <w:rsid w:val="00900A67"/>
    <w:rsid w:val="00900ED7"/>
    <w:rsid w:val="00901491"/>
    <w:rsid w:val="00901595"/>
    <w:rsid w:val="009015EA"/>
    <w:rsid w:val="00901645"/>
    <w:rsid w:val="00901C0D"/>
    <w:rsid w:val="00901CBC"/>
    <w:rsid w:val="00902178"/>
    <w:rsid w:val="00902194"/>
    <w:rsid w:val="0090230C"/>
    <w:rsid w:val="009028A1"/>
    <w:rsid w:val="00902B68"/>
    <w:rsid w:val="00902F87"/>
    <w:rsid w:val="00903215"/>
    <w:rsid w:val="00903260"/>
    <w:rsid w:val="009033CC"/>
    <w:rsid w:val="0090342C"/>
    <w:rsid w:val="00903821"/>
    <w:rsid w:val="00903A76"/>
    <w:rsid w:val="00903F0D"/>
    <w:rsid w:val="009044FD"/>
    <w:rsid w:val="009053E8"/>
    <w:rsid w:val="009056F7"/>
    <w:rsid w:val="00906227"/>
    <w:rsid w:val="0090658A"/>
    <w:rsid w:val="00906AC0"/>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17B68"/>
    <w:rsid w:val="00920520"/>
    <w:rsid w:val="009205D3"/>
    <w:rsid w:val="00920626"/>
    <w:rsid w:val="00920642"/>
    <w:rsid w:val="00920AC5"/>
    <w:rsid w:val="00920ECD"/>
    <w:rsid w:val="009219AA"/>
    <w:rsid w:val="009220DF"/>
    <w:rsid w:val="00922489"/>
    <w:rsid w:val="00922630"/>
    <w:rsid w:val="009226D8"/>
    <w:rsid w:val="00922834"/>
    <w:rsid w:val="00923143"/>
    <w:rsid w:val="009234BB"/>
    <w:rsid w:val="0092351B"/>
    <w:rsid w:val="0092388F"/>
    <w:rsid w:val="00923AEA"/>
    <w:rsid w:val="00923BB9"/>
    <w:rsid w:val="009245A7"/>
    <w:rsid w:val="00924C14"/>
    <w:rsid w:val="00924CA9"/>
    <w:rsid w:val="00924E05"/>
    <w:rsid w:val="00925464"/>
    <w:rsid w:val="009255FA"/>
    <w:rsid w:val="00925706"/>
    <w:rsid w:val="00925D6D"/>
    <w:rsid w:val="00925DF6"/>
    <w:rsid w:val="00926161"/>
    <w:rsid w:val="00926189"/>
    <w:rsid w:val="009264F0"/>
    <w:rsid w:val="00926586"/>
    <w:rsid w:val="00926ED5"/>
    <w:rsid w:val="00926F63"/>
    <w:rsid w:val="009272E3"/>
    <w:rsid w:val="0092775D"/>
    <w:rsid w:val="0092778C"/>
    <w:rsid w:val="0093048C"/>
    <w:rsid w:val="0093067B"/>
    <w:rsid w:val="00930702"/>
    <w:rsid w:val="00931567"/>
    <w:rsid w:val="00931A13"/>
    <w:rsid w:val="00931C9B"/>
    <w:rsid w:val="00932095"/>
    <w:rsid w:val="00932317"/>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618"/>
    <w:rsid w:val="00940E5A"/>
    <w:rsid w:val="009413B6"/>
    <w:rsid w:val="00941A49"/>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2B2"/>
    <w:rsid w:val="0094642C"/>
    <w:rsid w:val="009469CC"/>
    <w:rsid w:val="00946B66"/>
    <w:rsid w:val="00946CE4"/>
    <w:rsid w:val="00946E1F"/>
    <w:rsid w:val="00946FAD"/>
    <w:rsid w:val="009473B9"/>
    <w:rsid w:val="0095036A"/>
    <w:rsid w:val="00950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71"/>
    <w:rsid w:val="009538FF"/>
    <w:rsid w:val="00953F0D"/>
    <w:rsid w:val="00953F29"/>
    <w:rsid w:val="00953F4C"/>
    <w:rsid w:val="00954453"/>
    <w:rsid w:val="00954A4D"/>
    <w:rsid w:val="009563A3"/>
    <w:rsid w:val="00956630"/>
    <w:rsid w:val="00956BEF"/>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7FE"/>
    <w:rsid w:val="009629BB"/>
    <w:rsid w:val="00962FFF"/>
    <w:rsid w:val="00963062"/>
    <w:rsid w:val="00963951"/>
    <w:rsid w:val="00963A9D"/>
    <w:rsid w:val="0096403C"/>
    <w:rsid w:val="0096472A"/>
    <w:rsid w:val="00964817"/>
    <w:rsid w:val="009650B4"/>
    <w:rsid w:val="0096549D"/>
    <w:rsid w:val="009656C2"/>
    <w:rsid w:val="00967401"/>
    <w:rsid w:val="00967632"/>
    <w:rsid w:val="00967A35"/>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550"/>
    <w:rsid w:val="009775D1"/>
    <w:rsid w:val="00977A6C"/>
    <w:rsid w:val="009805EB"/>
    <w:rsid w:val="00980CC1"/>
    <w:rsid w:val="00980D9D"/>
    <w:rsid w:val="00982099"/>
    <w:rsid w:val="00982148"/>
    <w:rsid w:val="00982515"/>
    <w:rsid w:val="009828BE"/>
    <w:rsid w:val="00982B37"/>
    <w:rsid w:val="00983334"/>
    <w:rsid w:val="009837A9"/>
    <w:rsid w:val="00983ABB"/>
    <w:rsid w:val="00983BAD"/>
    <w:rsid w:val="00984679"/>
    <w:rsid w:val="00984E73"/>
    <w:rsid w:val="0098538E"/>
    <w:rsid w:val="0098563A"/>
    <w:rsid w:val="00985694"/>
    <w:rsid w:val="0098575E"/>
    <w:rsid w:val="00985B49"/>
    <w:rsid w:val="00985D81"/>
    <w:rsid w:val="0098647B"/>
    <w:rsid w:val="00986EA7"/>
    <w:rsid w:val="0098710A"/>
    <w:rsid w:val="009875DC"/>
    <w:rsid w:val="009875E9"/>
    <w:rsid w:val="009877A1"/>
    <w:rsid w:val="009900C8"/>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3C4"/>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3EF0"/>
    <w:rsid w:val="009A40F9"/>
    <w:rsid w:val="009A413C"/>
    <w:rsid w:val="009A42BD"/>
    <w:rsid w:val="009A44B7"/>
    <w:rsid w:val="009A45DA"/>
    <w:rsid w:val="009A4A11"/>
    <w:rsid w:val="009A534D"/>
    <w:rsid w:val="009A56CC"/>
    <w:rsid w:val="009A5A50"/>
    <w:rsid w:val="009A5C08"/>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6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6CB"/>
    <w:rsid w:val="009C476A"/>
    <w:rsid w:val="009C4A98"/>
    <w:rsid w:val="009C50E8"/>
    <w:rsid w:val="009C56C6"/>
    <w:rsid w:val="009C570A"/>
    <w:rsid w:val="009C5764"/>
    <w:rsid w:val="009C6496"/>
    <w:rsid w:val="009C6612"/>
    <w:rsid w:val="009C6C2F"/>
    <w:rsid w:val="009C6FD0"/>
    <w:rsid w:val="009C70C2"/>
    <w:rsid w:val="009C72C0"/>
    <w:rsid w:val="009C75C5"/>
    <w:rsid w:val="009C75F4"/>
    <w:rsid w:val="009C76CB"/>
    <w:rsid w:val="009C78FF"/>
    <w:rsid w:val="009C7DF7"/>
    <w:rsid w:val="009D0EF2"/>
    <w:rsid w:val="009D0F57"/>
    <w:rsid w:val="009D12A9"/>
    <w:rsid w:val="009D1785"/>
    <w:rsid w:val="009D1EAC"/>
    <w:rsid w:val="009D256D"/>
    <w:rsid w:val="009D2650"/>
    <w:rsid w:val="009D2654"/>
    <w:rsid w:val="009D292E"/>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6F50"/>
    <w:rsid w:val="009D7B4D"/>
    <w:rsid w:val="009D7BDD"/>
    <w:rsid w:val="009D7BF1"/>
    <w:rsid w:val="009E0A4D"/>
    <w:rsid w:val="009E12D6"/>
    <w:rsid w:val="009E16EE"/>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F50"/>
    <w:rsid w:val="00A04339"/>
    <w:rsid w:val="00A04E47"/>
    <w:rsid w:val="00A0513C"/>
    <w:rsid w:val="00A05EC8"/>
    <w:rsid w:val="00A061DC"/>
    <w:rsid w:val="00A063DE"/>
    <w:rsid w:val="00A06AFF"/>
    <w:rsid w:val="00A06E25"/>
    <w:rsid w:val="00A06E91"/>
    <w:rsid w:val="00A07307"/>
    <w:rsid w:val="00A07630"/>
    <w:rsid w:val="00A0786D"/>
    <w:rsid w:val="00A07DA7"/>
    <w:rsid w:val="00A10442"/>
    <w:rsid w:val="00A104C5"/>
    <w:rsid w:val="00A10D86"/>
    <w:rsid w:val="00A11100"/>
    <w:rsid w:val="00A111D2"/>
    <w:rsid w:val="00A112A3"/>
    <w:rsid w:val="00A118F3"/>
    <w:rsid w:val="00A12004"/>
    <w:rsid w:val="00A121E0"/>
    <w:rsid w:val="00A12359"/>
    <w:rsid w:val="00A130C8"/>
    <w:rsid w:val="00A13188"/>
    <w:rsid w:val="00A13280"/>
    <w:rsid w:val="00A1379E"/>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35B"/>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A55"/>
    <w:rsid w:val="00A26C7F"/>
    <w:rsid w:val="00A26CAD"/>
    <w:rsid w:val="00A26D9F"/>
    <w:rsid w:val="00A274A8"/>
    <w:rsid w:val="00A27C41"/>
    <w:rsid w:val="00A303A8"/>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02"/>
    <w:rsid w:val="00A3542A"/>
    <w:rsid w:val="00A354DA"/>
    <w:rsid w:val="00A355EB"/>
    <w:rsid w:val="00A35BB2"/>
    <w:rsid w:val="00A35C6F"/>
    <w:rsid w:val="00A360C9"/>
    <w:rsid w:val="00A3615F"/>
    <w:rsid w:val="00A36D69"/>
    <w:rsid w:val="00A36FBE"/>
    <w:rsid w:val="00A37332"/>
    <w:rsid w:val="00A3769E"/>
    <w:rsid w:val="00A37710"/>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6A6"/>
    <w:rsid w:val="00A43821"/>
    <w:rsid w:val="00A43AD8"/>
    <w:rsid w:val="00A440A5"/>
    <w:rsid w:val="00A44273"/>
    <w:rsid w:val="00A44321"/>
    <w:rsid w:val="00A4474D"/>
    <w:rsid w:val="00A448BE"/>
    <w:rsid w:val="00A448CA"/>
    <w:rsid w:val="00A44EF4"/>
    <w:rsid w:val="00A44FAE"/>
    <w:rsid w:val="00A450B9"/>
    <w:rsid w:val="00A455BA"/>
    <w:rsid w:val="00A456C6"/>
    <w:rsid w:val="00A45874"/>
    <w:rsid w:val="00A45C19"/>
    <w:rsid w:val="00A462CB"/>
    <w:rsid w:val="00A466C2"/>
    <w:rsid w:val="00A46755"/>
    <w:rsid w:val="00A4681B"/>
    <w:rsid w:val="00A46947"/>
    <w:rsid w:val="00A46C86"/>
    <w:rsid w:val="00A4783B"/>
    <w:rsid w:val="00A47CC4"/>
    <w:rsid w:val="00A47CEC"/>
    <w:rsid w:val="00A47E70"/>
    <w:rsid w:val="00A50267"/>
    <w:rsid w:val="00A5047F"/>
    <w:rsid w:val="00A50A99"/>
    <w:rsid w:val="00A50F89"/>
    <w:rsid w:val="00A51699"/>
    <w:rsid w:val="00A51DB5"/>
    <w:rsid w:val="00A51F1F"/>
    <w:rsid w:val="00A52F5E"/>
    <w:rsid w:val="00A53223"/>
    <w:rsid w:val="00A533BD"/>
    <w:rsid w:val="00A53BFA"/>
    <w:rsid w:val="00A53DBA"/>
    <w:rsid w:val="00A5442F"/>
    <w:rsid w:val="00A5446B"/>
    <w:rsid w:val="00A5469D"/>
    <w:rsid w:val="00A54D8A"/>
    <w:rsid w:val="00A55001"/>
    <w:rsid w:val="00A556F9"/>
    <w:rsid w:val="00A5579D"/>
    <w:rsid w:val="00A55B36"/>
    <w:rsid w:val="00A55D76"/>
    <w:rsid w:val="00A55DC9"/>
    <w:rsid w:val="00A55F75"/>
    <w:rsid w:val="00A564CA"/>
    <w:rsid w:val="00A566EF"/>
    <w:rsid w:val="00A569AB"/>
    <w:rsid w:val="00A569FF"/>
    <w:rsid w:val="00A56E7F"/>
    <w:rsid w:val="00A614F5"/>
    <w:rsid w:val="00A62154"/>
    <w:rsid w:val="00A62CBE"/>
    <w:rsid w:val="00A63018"/>
    <w:rsid w:val="00A632CE"/>
    <w:rsid w:val="00A63857"/>
    <w:rsid w:val="00A63AB4"/>
    <w:rsid w:val="00A63E98"/>
    <w:rsid w:val="00A63F3B"/>
    <w:rsid w:val="00A645FA"/>
    <w:rsid w:val="00A64928"/>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083"/>
    <w:rsid w:val="00A73380"/>
    <w:rsid w:val="00A73D48"/>
    <w:rsid w:val="00A741A5"/>
    <w:rsid w:val="00A747B9"/>
    <w:rsid w:val="00A747E4"/>
    <w:rsid w:val="00A74B59"/>
    <w:rsid w:val="00A7503E"/>
    <w:rsid w:val="00A76280"/>
    <w:rsid w:val="00A76342"/>
    <w:rsid w:val="00A76AC9"/>
    <w:rsid w:val="00A76B0F"/>
    <w:rsid w:val="00A76DBA"/>
    <w:rsid w:val="00A76EA0"/>
    <w:rsid w:val="00A77992"/>
    <w:rsid w:val="00A77C98"/>
    <w:rsid w:val="00A77F42"/>
    <w:rsid w:val="00A77F80"/>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48C7"/>
    <w:rsid w:val="00A85312"/>
    <w:rsid w:val="00A85CBC"/>
    <w:rsid w:val="00A85DAB"/>
    <w:rsid w:val="00A8637F"/>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A67"/>
    <w:rsid w:val="00A93D61"/>
    <w:rsid w:val="00A941E0"/>
    <w:rsid w:val="00A94AF1"/>
    <w:rsid w:val="00A94EEB"/>
    <w:rsid w:val="00A95D03"/>
    <w:rsid w:val="00A96651"/>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DE6"/>
    <w:rsid w:val="00AA2F81"/>
    <w:rsid w:val="00AA338D"/>
    <w:rsid w:val="00AA35A3"/>
    <w:rsid w:val="00AA3A9A"/>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8BB"/>
    <w:rsid w:val="00AA6EE5"/>
    <w:rsid w:val="00AA7522"/>
    <w:rsid w:val="00AA7523"/>
    <w:rsid w:val="00AA7687"/>
    <w:rsid w:val="00AB0356"/>
    <w:rsid w:val="00AB06C9"/>
    <w:rsid w:val="00AB09B4"/>
    <w:rsid w:val="00AB0B0B"/>
    <w:rsid w:val="00AB116C"/>
    <w:rsid w:val="00AB15A9"/>
    <w:rsid w:val="00AB201F"/>
    <w:rsid w:val="00AB2584"/>
    <w:rsid w:val="00AB2A01"/>
    <w:rsid w:val="00AB2AD9"/>
    <w:rsid w:val="00AB2CA3"/>
    <w:rsid w:val="00AB2E13"/>
    <w:rsid w:val="00AB3783"/>
    <w:rsid w:val="00AB3913"/>
    <w:rsid w:val="00AB44FB"/>
    <w:rsid w:val="00AB48A0"/>
    <w:rsid w:val="00AB4DE6"/>
    <w:rsid w:val="00AB4FAD"/>
    <w:rsid w:val="00AB56FB"/>
    <w:rsid w:val="00AB5C39"/>
    <w:rsid w:val="00AB6037"/>
    <w:rsid w:val="00AB63DE"/>
    <w:rsid w:val="00AB64D1"/>
    <w:rsid w:val="00AB66A8"/>
    <w:rsid w:val="00AB6A33"/>
    <w:rsid w:val="00AB6B75"/>
    <w:rsid w:val="00AB6C3D"/>
    <w:rsid w:val="00AB72BF"/>
    <w:rsid w:val="00AB72ED"/>
    <w:rsid w:val="00AB7451"/>
    <w:rsid w:val="00AB762A"/>
    <w:rsid w:val="00AB7884"/>
    <w:rsid w:val="00AB78A8"/>
    <w:rsid w:val="00AB78C2"/>
    <w:rsid w:val="00AB795B"/>
    <w:rsid w:val="00AC015D"/>
    <w:rsid w:val="00AC0223"/>
    <w:rsid w:val="00AC0AB9"/>
    <w:rsid w:val="00AC0F76"/>
    <w:rsid w:val="00AC181B"/>
    <w:rsid w:val="00AC197B"/>
    <w:rsid w:val="00AC1E63"/>
    <w:rsid w:val="00AC20DB"/>
    <w:rsid w:val="00AC2198"/>
    <w:rsid w:val="00AC2246"/>
    <w:rsid w:val="00AC2A36"/>
    <w:rsid w:val="00AC3010"/>
    <w:rsid w:val="00AC3500"/>
    <w:rsid w:val="00AC45C1"/>
    <w:rsid w:val="00AC4A40"/>
    <w:rsid w:val="00AC4C4A"/>
    <w:rsid w:val="00AC530D"/>
    <w:rsid w:val="00AC5888"/>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261"/>
    <w:rsid w:val="00AD345F"/>
    <w:rsid w:val="00AD37BC"/>
    <w:rsid w:val="00AD41FD"/>
    <w:rsid w:val="00AD4224"/>
    <w:rsid w:val="00AD50F7"/>
    <w:rsid w:val="00AD5DE4"/>
    <w:rsid w:val="00AD5FBF"/>
    <w:rsid w:val="00AD6286"/>
    <w:rsid w:val="00AD6CE6"/>
    <w:rsid w:val="00AD7010"/>
    <w:rsid w:val="00AD7261"/>
    <w:rsid w:val="00AD743E"/>
    <w:rsid w:val="00AD7593"/>
    <w:rsid w:val="00AD77CB"/>
    <w:rsid w:val="00AD79CD"/>
    <w:rsid w:val="00AD7CFD"/>
    <w:rsid w:val="00AE0625"/>
    <w:rsid w:val="00AE07D1"/>
    <w:rsid w:val="00AE084E"/>
    <w:rsid w:val="00AE0A08"/>
    <w:rsid w:val="00AE0D11"/>
    <w:rsid w:val="00AE13B0"/>
    <w:rsid w:val="00AE1462"/>
    <w:rsid w:val="00AE16E8"/>
    <w:rsid w:val="00AE1ABE"/>
    <w:rsid w:val="00AE202D"/>
    <w:rsid w:val="00AE206A"/>
    <w:rsid w:val="00AE2CAE"/>
    <w:rsid w:val="00AE37CD"/>
    <w:rsid w:val="00AE52F8"/>
    <w:rsid w:val="00AE559B"/>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AF7852"/>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7C4"/>
    <w:rsid w:val="00B068A1"/>
    <w:rsid w:val="00B06A69"/>
    <w:rsid w:val="00B06D42"/>
    <w:rsid w:val="00B07091"/>
    <w:rsid w:val="00B071E2"/>
    <w:rsid w:val="00B07832"/>
    <w:rsid w:val="00B07E49"/>
    <w:rsid w:val="00B106FD"/>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399"/>
    <w:rsid w:val="00B1576D"/>
    <w:rsid w:val="00B161B9"/>
    <w:rsid w:val="00B16C66"/>
    <w:rsid w:val="00B16CE2"/>
    <w:rsid w:val="00B17411"/>
    <w:rsid w:val="00B17889"/>
    <w:rsid w:val="00B17A0E"/>
    <w:rsid w:val="00B17B36"/>
    <w:rsid w:val="00B17C5D"/>
    <w:rsid w:val="00B17DED"/>
    <w:rsid w:val="00B17EBF"/>
    <w:rsid w:val="00B20A3D"/>
    <w:rsid w:val="00B20A75"/>
    <w:rsid w:val="00B2122C"/>
    <w:rsid w:val="00B21445"/>
    <w:rsid w:val="00B2151D"/>
    <w:rsid w:val="00B21C07"/>
    <w:rsid w:val="00B21E78"/>
    <w:rsid w:val="00B22665"/>
    <w:rsid w:val="00B226A9"/>
    <w:rsid w:val="00B22C4C"/>
    <w:rsid w:val="00B22F37"/>
    <w:rsid w:val="00B2478E"/>
    <w:rsid w:val="00B2489E"/>
    <w:rsid w:val="00B24A5C"/>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0C"/>
    <w:rsid w:val="00B30150"/>
    <w:rsid w:val="00B322B8"/>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688"/>
    <w:rsid w:val="00B54AD8"/>
    <w:rsid w:val="00B54CA5"/>
    <w:rsid w:val="00B550B1"/>
    <w:rsid w:val="00B554BE"/>
    <w:rsid w:val="00B555E0"/>
    <w:rsid w:val="00B55643"/>
    <w:rsid w:val="00B5577B"/>
    <w:rsid w:val="00B55AEE"/>
    <w:rsid w:val="00B55EAA"/>
    <w:rsid w:val="00B560F7"/>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BA4"/>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5E8"/>
    <w:rsid w:val="00B72AED"/>
    <w:rsid w:val="00B73654"/>
    <w:rsid w:val="00B73CCD"/>
    <w:rsid w:val="00B73EF3"/>
    <w:rsid w:val="00B7451F"/>
    <w:rsid w:val="00B747E0"/>
    <w:rsid w:val="00B749FB"/>
    <w:rsid w:val="00B74C67"/>
    <w:rsid w:val="00B74C7D"/>
    <w:rsid w:val="00B75021"/>
    <w:rsid w:val="00B75762"/>
    <w:rsid w:val="00B75BAA"/>
    <w:rsid w:val="00B75C60"/>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6A0A"/>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4F07"/>
    <w:rsid w:val="00B95780"/>
    <w:rsid w:val="00B95D5F"/>
    <w:rsid w:val="00B95E34"/>
    <w:rsid w:val="00B961E4"/>
    <w:rsid w:val="00B96458"/>
    <w:rsid w:val="00B96A24"/>
    <w:rsid w:val="00B9727E"/>
    <w:rsid w:val="00B97399"/>
    <w:rsid w:val="00B97555"/>
    <w:rsid w:val="00B9790B"/>
    <w:rsid w:val="00B9795E"/>
    <w:rsid w:val="00B97A48"/>
    <w:rsid w:val="00B97B4F"/>
    <w:rsid w:val="00BA0843"/>
    <w:rsid w:val="00BA0994"/>
    <w:rsid w:val="00BA16C6"/>
    <w:rsid w:val="00BA202C"/>
    <w:rsid w:val="00BA22B1"/>
    <w:rsid w:val="00BA25FC"/>
    <w:rsid w:val="00BA27BD"/>
    <w:rsid w:val="00BA2CA0"/>
    <w:rsid w:val="00BA303C"/>
    <w:rsid w:val="00BA3947"/>
    <w:rsid w:val="00BA39A9"/>
    <w:rsid w:val="00BA3A5D"/>
    <w:rsid w:val="00BA3FCA"/>
    <w:rsid w:val="00BA4141"/>
    <w:rsid w:val="00BA4170"/>
    <w:rsid w:val="00BA4F3F"/>
    <w:rsid w:val="00BA5719"/>
    <w:rsid w:val="00BA5A77"/>
    <w:rsid w:val="00BA5C36"/>
    <w:rsid w:val="00BA5E57"/>
    <w:rsid w:val="00BA6FE6"/>
    <w:rsid w:val="00BA7047"/>
    <w:rsid w:val="00BA7146"/>
    <w:rsid w:val="00BA7AE1"/>
    <w:rsid w:val="00BA7AE2"/>
    <w:rsid w:val="00BA7C89"/>
    <w:rsid w:val="00BB034A"/>
    <w:rsid w:val="00BB03AE"/>
    <w:rsid w:val="00BB05C9"/>
    <w:rsid w:val="00BB07D1"/>
    <w:rsid w:val="00BB0812"/>
    <w:rsid w:val="00BB091B"/>
    <w:rsid w:val="00BB0C3D"/>
    <w:rsid w:val="00BB16ED"/>
    <w:rsid w:val="00BB23B8"/>
    <w:rsid w:val="00BB2595"/>
    <w:rsid w:val="00BB317D"/>
    <w:rsid w:val="00BB31DA"/>
    <w:rsid w:val="00BB32AF"/>
    <w:rsid w:val="00BB3B39"/>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8FB"/>
    <w:rsid w:val="00BC0A86"/>
    <w:rsid w:val="00BC0CA9"/>
    <w:rsid w:val="00BC0FD6"/>
    <w:rsid w:val="00BC1ABE"/>
    <w:rsid w:val="00BC1C78"/>
    <w:rsid w:val="00BC2177"/>
    <w:rsid w:val="00BC253B"/>
    <w:rsid w:val="00BC2BDC"/>
    <w:rsid w:val="00BC3CAC"/>
    <w:rsid w:val="00BC3DD3"/>
    <w:rsid w:val="00BC3FE3"/>
    <w:rsid w:val="00BC4A10"/>
    <w:rsid w:val="00BC4EEF"/>
    <w:rsid w:val="00BC523C"/>
    <w:rsid w:val="00BC546B"/>
    <w:rsid w:val="00BC567A"/>
    <w:rsid w:val="00BC5BF0"/>
    <w:rsid w:val="00BC6A3C"/>
    <w:rsid w:val="00BC6C6C"/>
    <w:rsid w:val="00BC6E3E"/>
    <w:rsid w:val="00BC7B54"/>
    <w:rsid w:val="00BC7D01"/>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4DD9"/>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379"/>
    <w:rsid w:val="00BE239B"/>
    <w:rsid w:val="00BE299C"/>
    <w:rsid w:val="00BE29C0"/>
    <w:rsid w:val="00BE318E"/>
    <w:rsid w:val="00BE31DF"/>
    <w:rsid w:val="00BE348D"/>
    <w:rsid w:val="00BE3C6B"/>
    <w:rsid w:val="00BE3E27"/>
    <w:rsid w:val="00BE3E8F"/>
    <w:rsid w:val="00BE45EA"/>
    <w:rsid w:val="00BE48BD"/>
    <w:rsid w:val="00BE491E"/>
    <w:rsid w:val="00BE55C7"/>
    <w:rsid w:val="00BE5F0B"/>
    <w:rsid w:val="00BE5F8B"/>
    <w:rsid w:val="00BE6427"/>
    <w:rsid w:val="00BE676B"/>
    <w:rsid w:val="00BE6D71"/>
    <w:rsid w:val="00BE6FCB"/>
    <w:rsid w:val="00BE7102"/>
    <w:rsid w:val="00BE7566"/>
    <w:rsid w:val="00BF0151"/>
    <w:rsid w:val="00BF0626"/>
    <w:rsid w:val="00BF063C"/>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968"/>
    <w:rsid w:val="00BF5CF0"/>
    <w:rsid w:val="00BF5DC9"/>
    <w:rsid w:val="00BF6510"/>
    <w:rsid w:val="00BF6818"/>
    <w:rsid w:val="00BF703E"/>
    <w:rsid w:val="00BF70B5"/>
    <w:rsid w:val="00BF713E"/>
    <w:rsid w:val="00BF7671"/>
    <w:rsid w:val="00BF7680"/>
    <w:rsid w:val="00C00995"/>
    <w:rsid w:val="00C00D9A"/>
    <w:rsid w:val="00C0256A"/>
    <w:rsid w:val="00C02842"/>
    <w:rsid w:val="00C033D1"/>
    <w:rsid w:val="00C03446"/>
    <w:rsid w:val="00C03F0D"/>
    <w:rsid w:val="00C03FC9"/>
    <w:rsid w:val="00C0430F"/>
    <w:rsid w:val="00C048CC"/>
    <w:rsid w:val="00C049CC"/>
    <w:rsid w:val="00C04EBA"/>
    <w:rsid w:val="00C05458"/>
    <w:rsid w:val="00C0555A"/>
    <w:rsid w:val="00C05BE7"/>
    <w:rsid w:val="00C0600D"/>
    <w:rsid w:val="00C06137"/>
    <w:rsid w:val="00C062BF"/>
    <w:rsid w:val="00C06D4E"/>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140"/>
    <w:rsid w:val="00C16325"/>
    <w:rsid w:val="00C164E6"/>
    <w:rsid w:val="00C17167"/>
    <w:rsid w:val="00C175B4"/>
    <w:rsid w:val="00C17B74"/>
    <w:rsid w:val="00C17BF3"/>
    <w:rsid w:val="00C17CC2"/>
    <w:rsid w:val="00C17D34"/>
    <w:rsid w:val="00C200CD"/>
    <w:rsid w:val="00C201C3"/>
    <w:rsid w:val="00C21285"/>
    <w:rsid w:val="00C21C0D"/>
    <w:rsid w:val="00C21C5F"/>
    <w:rsid w:val="00C22061"/>
    <w:rsid w:val="00C2252B"/>
    <w:rsid w:val="00C22A17"/>
    <w:rsid w:val="00C22AFB"/>
    <w:rsid w:val="00C239C0"/>
    <w:rsid w:val="00C23B64"/>
    <w:rsid w:val="00C23B85"/>
    <w:rsid w:val="00C23BC9"/>
    <w:rsid w:val="00C2417B"/>
    <w:rsid w:val="00C24440"/>
    <w:rsid w:val="00C24576"/>
    <w:rsid w:val="00C24819"/>
    <w:rsid w:val="00C24896"/>
    <w:rsid w:val="00C248BA"/>
    <w:rsid w:val="00C24B39"/>
    <w:rsid w:val="00C24B46"/>
    <w:rsid w:val="00C24BC1"/>
    <w:rsid w:val="00C24CE7"/>
    <w:rsid w:val="00C25745"/>
    <w:rsid w:val="00C259FB"/>
    <w:rsid w:val="00C25D07"/>
    <w:rsid w:val="00C25D78"/>
    <w:rsid w:val="00C264DE"/>
    <w:rsid w:val="00C26933"/>
    <w:rsid w:val="00C26E4A"/>
    <w:rsid w:val="00C27050"/>
    <w:rsid w:val="00C27065"/>
    <w:rsid w:val="00C273FA"/>
    <w:rsid w:val="00C2746E"/>
    <w:rsid w:val="00C30049"/>
    <w:rsid w:val="00C30451"/>
    <w:rsid w:val="00C30E3E"/>
    <w:rsid w:val="00C30F67"/>
    <w:rsid w:val="00C313B2"/>
    <w:rsid w:val="00C31514"/>
    <w:rsid w:val="00C317D2"/>
    <w:rsid w:val="00C31AB9"/>
    <w:rsid w:val="00C32326"/>
    <w:rsid w:val="00C329BB"/>
    <w:rsid w:val="00C32D49"/>
    <w:rsid w:val="00C32E9A"/>
    <w:rsid w:val="00C33092"/>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37C00"/>
    <w:rsid w:val="00C37E3B"/>
    <w:rsid w:val="00C40107"/>
    <w:rsid w:val="00C4042A"/>
    <w:rsid w:val="00C40A7D"/>
    <w:rsid w:val="00C40CB6"/>
    <w:rsid w:val="00C40FCA"/>
    <w:rsid w:val="00C412E9"/>
    <w:rsid w:val="00C41518"/>
    <w:rsid w:val="00C418F0"/>
    <w:rsid w:val="00C41A85"/>
    <w:rsid w:val="00C41B1D"/>
    <w:rsid w:val="00C41C1F"/>
    <w:rsid w:val="00C41D75"/>
    <w:rsid w:val="00C41FAA"/>
    <w:rsid w:val="00C42457"/>
    <w:rsid w:val="00C42719"/>
    <w:rsid w:val="00C4290A"/>
    <w:rsid w:val="00C42B80"/>
    <w:rsid w:val="00C433D0"/>
    <w:rsid w:val="00C43625"/>
    <w:rsid w:val="00C43CF6"/>
    <w:rsid w:val="00C43D50"/>
    <w:rsid w:val="00C44308"/>
    <w:rsid w:val="00C44A3D"/>
    <w:rsid w:val="00C45539"/>
    <w:rsid w:val="00C45585"/>
    <w:rsid w:val="00C45718"/>
    <w:rsid w:val="00C45AC4"/>
    <w:rsid w:val="00C45F63"/>
    <w:rsid w:val="00C460B7"/>
    <w:rsid w:val="00C463C0"/>
    <w:rsid w:val="00C464BC"/>
    <w:rsid w:val="00C46808"/>
    <w:rsid w:val="00C46FFD"/>
    <w:rsid w:val="00C478AD"/>
    <w:rsid w:val="00C47CF2"/>
    <w:rsid w:val="00C47D76"/>
    <w:rsid w:val="00C502DD"/>
    <w:rsid w:val="00C5063D"/>
    <w:rsid w:val="00C50A52"/>
    <w:rsid w:val="00C514D7"/>
    <w:rsid w:val="00C51B3F"/>
    <w:rsid w:val="00C52162"/>
    <w:rsid w:val="00C52357"/>
    <w:rsid w:val="00C52E69"/>
    <w:rsid w:val="00C52EE1"/>
    <w:rsid w:val="00C52F5E"/>
    <w:rsid w:val="00C52FBB"/>
    <w:rsid w:val="00C53035"/>
    <w:rsid w:val="00C5321E"/>
    <w:rsid w:val="00C536F8"/>
    <w:rsid w:val="00C53B1F"/>
    <w:rsid w:val="00C53ED9"/>
    <w:rsid w:val="00C53EED"/>
    <w:rsid w:val="00C54139"/>
    <w:rsid w:val="00C54604"/>
    <w:rsid w:val="00C54740"/>
    <w:rsid w:val="00C54855"/>
    <w:rsid w:val="00C548FF"/>
    <w:rsid w:val="00C54B0B"/>
    <w:rsid w:val="00C55441"/>
    <w:rsid w:val="00C558C5"/>
    <w:rsid w:val="00C559B1"/>
    <w:rsid w:val="00C55C9C"/>
    <w:rsid w:val="00C5669B"/>
    <w:rsid w:val="00C56882"/>
    <w:rsid w:val="00C57064"/>
    <w:rsid w:val="00C572E6"/>
    <w:rsid w:val="00C57C4E"/>
    <w:rsid w:val="00C57CE6"/>
    <w:rsid w:val="00C57ED4"/>
    <w:rsid w:val="00C60105"/>
    <w:rsid w:val="00C60393"/>
    <w:rsid w:val="00C606EE"/>
    <w:rsid w:val="00C60ADE"/>
    <w:rsid w:val="00C612EB"/>
    <w:rsid w:val="00C6142E"/>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150"/>
    <w:rsid w:val="00C7038E"/>
    <w:rsid w:val="00C706BC"/>
    <w:rsid w:val="00C70934"/>
    <w:rsid w:val="00C70B20"/>
    <w:rsid w:val="00C714AF"/>
    <w:rsid w:val="00C71EC1"/>
    <w:rsid w:val="00C7235C"/>
    <w:rsid w:val="00C72D92"/>
    <w:rsid w:val="00C7380B"/>
    <w:rsid w:val="00C738BA"/>
    <w:rsid w:val="00C73C3B"/>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89E"/>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05D"/>
    <w:rsid w:val="00C862FA"/>
    <w:rsid w:val="00C8654F"/>
    <w:rsid w:val="00C868CE"/>
    <w:rsid w:val="00C87012"/>
    <w:rsid w:val="00C8741D"/>
    <w:rsid w:val="00C876D5"/>
    <w:rsid w:val="00C87722"/>
    <w:rsid w:val="00C879D4"/>
    <w:rsid w:val="00C87F19"/>
    <w:rsid w:val="00C900A2"/>
    <w:rsid w:val="00C9092D"/>
    <w:rsid w:val="00C909EF"/>
    <w:rsid w:val="00C90DE6"/>
    <w:rsid w:val="00C91245"/>
    <w:rsid w:val="00C91610"/>
    <w:rsid w:val="00C91BB6"/>
    <w:rsid w:val="00C91F16"/>
    <w:rsid w:val="00C92440"/>
    <w:rsid w:val="00C93265"/>
    <w:rsid w:val="00C934B6"/>
    <w:rsid w:val="00C9392C"/>
    <w:rsid w:val="00C9425B"/>
    <w:rsid w:val="00C94323"/>
    <w:rsid w:val="00C9466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79"/>
    <w:rsid w:val="00CA37AE"/>
    <w:rsid w:val="00CA398E"/>
    <w:rsid w:val="00CA3DE1"/>
    <w:rsid w:val="00CA42E3"/>
    <w:rsid w:val="00CA4E52"/>
    <w:rsid w:val="00CA4E65"/>
    <w:rsid w:val="00CA5222"/>
    <w:rsid w:val="00CA562B"/>
    <w:rsid w:val="00CA5CEF"/>
    <w:rsid w:val="00CA5E00"/>
    <w:rsid w:val="00CA5EBE"/>
    <w:rsid w:val="00CA608C"/>
    <w:rsid w:val="00CA61A1"/>
    <w:rsid w:val="00CA638D"/>
    <w:rsid w:val="00CA6972"/>
    <w:rsid w:val="00CA70E9"/>
    <w:rsid w:val="00CA7765"/>
    <w:rsid w:val="00CA784C"/>
    <w:rsid w:val="00CA7DF9"/>
    <w:rsid w:val="00CB2190"/>
    <w:rsid w:val="00CB2DFB"/>
    <w:rsid w:val="00CB3047"/>
    <w:rsid w:val="00CB413A"/>
    <w:rsid w:val="00CB427D"/>
    <w:rsid w:val="00CB56CB"/>
    <w:rsid w:val="00CB5913"/>
    <w:rsid w:val="00CB5943"/>
    <w:rsid w:val="00CB6175"/>
    <w:rsid w:val="00CB6C8F"/>
    <w:rsid w:val="00CB7614"/>
    <w:rsid w:val="00CB78F7"/>
    <w:rsid w:val="00CB793B"/>
    <w:rsid w:val="00CB7ED8"/>
    <w:rsid w:val="00CB7F4C"/>
    <w:rsid w:val="00CC0025"/>
    <w:rsid w:val="00CC0244"/>
    <w:rsid w:val="00CC026B"/>
    <w:rsid w:val="00CC0411"/>
    <w:rsid w:val="00CC0BCA"/>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6830"/>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3BF"/>
    <w:rsid w:val="00CD3464"/>
    <w:rsid w:val="00CD37D6"/>
    <w:rsid w:val="00CD37F5"/>
    <w:rsid w:val="00CD3D2F"/>
    <w:rsid w:val="00CD406B"/>
    <w:rsid w:val="00CD5430"/>
    <w:rsid w:val="00CD565F"/>
    <w:rsid w:val="00CD570F"/>
    <w:rsid w:val="00CD5804"/>
    <w:rsid w:val="00CD5942"/>
    <w:rsid w:val="00CD5CDB"/>
    <w:rsid w:val="00CD6056"/>
    <w:rsid w:val="00CD66CA"/>
    <w:rsid w:val="00CD67E2"/>
    <w:rsid w:val="00CD69FE"/>
    <w:rsid w:val="00CD6A0A"/>
    <w:rsid w:val="00CD79D1"/>
    <w:rsid w:val="00CD7E34"/>
    <w:rsid w:val="00CE0277"/>
    <w:rsid w:val="00CE0655"/>
    <w:rsid w:val="00CE0DAF"/>
    <w:rsid w:val="00CE0E44"/>
    <w:rsid w:val="00CE14B2"/>
    <w:rsid w:val="00CE1573"/>
    <w:rsid w:val="00CE1C8D"/>
    <w:rsid w:val="00CE269C"/>
    <w:rsid w:val="00CE2BCB"/>
    <w:rsid w:val="00CE2D46"/>
    <w:rsid w:val="00CE32DA"/>
    <w:rsid w:val="00CE333C"/>
    <w:rsid w:val="00CE3FFE"/>
    <w:rsid w:val="00CE4022"/>
    <w:rsid w:val="00CE4100"/>
    <w:rsid w:val="00CE42DE"/>
    <w:rsid w:val="00CE4742"/>
    <w:rsid w:val="00CE4922"/>
    <w:rsid w:val="00CE4C35"/>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BA8"/>
    <w:rsid w:val="00CF2E15"/>
    <w:rsid w:val="00CF30C1"/>
    <w:rsid w:val="00CF357E"/>
    <w:rsid w:val="00CF3FB6"/>
    <w:rsid w:val="00CF42A5"/>
    <w:rsid w:val="00CF4A39"/>
    <w:rsid w:val="00CF5113"/>
    <w:rsid w:val="00CF53BE"/>
    <w:rsid w:val="00CF55E0"/>
    <w:rsid w:val="00CF5835"/>
    <w:rsid w:val="00CF5C9A"/>
    <w:rsid w:val="00CF5F52"/>
    <w:rsid w:val="00CF60D2"/>
    <w:rsid w:val="00CF678B"/>
    <w:rsid w:val="00CF6C36"/>
    <w:rsid w:val="00CF7472"/>
    <w:rsid w:val="00CF74A3"/>
    <w:rsid w:val="00CF74FB"/>
    <w:rsid w:val="00CF7631"/>
    <w:rsid w:val="00CF7663"/>
    <w:rsid w:val="00CF768B"/>
    <w:rsid w:val="00CF7755"/>
    <w:rsid w:val="00CF7957"/>
    <w:rsid w:val="00CF7E99"/>
    <w:rsid w:val="00CF7E9F"/>
    <w:rsid w:val="00CF7F3D"/>
    <w:rsid w:val="00CF7FEF"/>
    <w:rsid w:val="00D00342"/>
    <w:rsid w:val="00D005A0"/>
    <w:rsid w:val="00D008AD"/>
    <w:rsid w:val="00D00A06"/>
    <w:rsid w:val="00D00ADA"/>
    <w:rsid w:val="00D00D4A"/>
    <w:rsid w:val="00D00F21"/>
    <w:rsid w:val="00D01011"/>
    <w:rsid w:val="00D0111D"/>
    <w:rsid w:val="00D0133B"/>
    <w:rsid w:val="00D0145B"/>
    <w:rsid w:val="00D015CC"/>
    <w:rsid w:val="00D01AC1"/>
    <w:rsid w:val="00D01C3B"/>
    <w:rsid w:val="00D029D5"/>
    <w:rsid w:val="00D0362B"/>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B15"/>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946"/>
    <w:rsid w:val="00D20AA8"/>
    <w:rsid w:val="00D20ADB"/>
    <w:rsid w:val="00D20E48"/>
    <w:rsid w:val="00D21669"/>
    <w:rsid w:val="00D2179D"/>
    <w:rsid w:val="00D220B8"/>
    <w:rsid w:val="00D22E63"/>
    <w:rsid w:val="00D230F7"/>
    <w:rsid w:val="00D23275"/>
    <w:rsid w:val="00D234D3"/>
    <w:rsid w:val="00D2397E"/>
    <w:rsid w:val="00D2399C"/>
    <w:rsid w:val="00D23DAF"/>
    <w:rsid w:val="00D24106"/>
    <w:rsid w:val="00D2441F"/>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481"/>
    <w:rsid w:val="00D30BC4"/>
    <w:rsid w:val="00D318AC"/>
    <w:rsid w:val="00D31B73"/>
    <w:rsid w:val="00D31CD5"/>
    <w:rsid w:val="00D3243D"/>
    <w:rsid w:val="00D32492"/>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2F2"/>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3C4"/>
    <w:rsid w:val="00D509FA"/>
    <w:rsid w:val="00D50D6A"/>
    <w:rsid w:val="00D5208A"/>
    <w:rsid w:val="00D526C1"/>
    <w:rsid w:val="00D526C5"/>
    <w:rsid w:val="00D526EB"/>
    <w:rsid w:val="00D52931"/>
    <w:rsid w:val="00D529AB"/>
    <w:rsid w:val="00D52D36"/>
    <w:rsid w:val="00D5305F"/>
    <w:rsid w:val="00D53256"/>
    <w:rsid w:val="00D532C8"/>
    <w:rsid w:val="00D53B0C"/>
    <w:rsid w:val="00D544FB"/>
    <w:rsid w:val="00D545A7"/>
    <w:rsid w:val="00D545AC"/>
    <w:rsid w:val="00D548C9"/>
    <w:rsid w:val="00D54A3C"/>
    <w:rsid w:val="00D54D78"/>
    <w:rsid w:val="00D55083"/>
    <w:rsid w:val="00D55673"/>
    <w:rsid w:val="00D55757"/>
    <w:rsid w:val="00D557B8"/>
    <w:rsid w:val="00D55821"/>
    <w:rsid w:val="00D5603E"/>
    <w:rsid w:val="00D561FC"/>
    <w:rsid w:val="00D5628E"/>
    <w:rsid w:val="00D56DA7"/>
    <w:rsid w:val="00D572B0"/>
    <w:rsid w:val="00D575BD"/>
    <w:rsid w:val="00D6066A"/>
    <w:rsid w:val="00D6077D"/>
    <w:rsid w:val="00D608E4"/>
    <w:rsid w:val="00D60B2D"/>
    <w:rsid w:val="00D60C12"/>
    <w:rsid w:val="00D60E7F"/>
    <w:rsid w:val="00D615E2"/>
    <w:rsid w:val="00D6161F"/>
    <w:rsid w:val="00D619E6"/>
    <w:rsid w:val="00D61BC9"/>
    <w:rsid w:val="00D61C10"/>
    <w:rsid w:val="00D61D36"/>
    <w:rsid w:val="00D61EAA"/>
    <w:rsid w:val="00D62002"/>
    <w:rsid w:val="00D626C4"/>
    <w:rsid w:val="00D62B9A"/>
    <w:rsid w:val="00D62E96"/>
    <w:rsid w:val="00D62F33"/>
    <w:rsid w:val="00D63051"/>
    <w:rsid w:val="00D630E6"/>
    <w:rsid w:val="00D63610"/>
    <w:rsid w:val="00D63811"/>
    <w:rsid w:val="00D638CD"/>
    <w:rsid w:val="00D638E2"/>
    <w:rsid w:val="00D63F18"/>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68F"/>
    <w:rsid w:val="00D74D6C"/>
    <w:rsid w:val="00D7590B"/>
    <w:rsid w:val="00D75C43"/>
    <w:rsid w:val="00D75D7E"/>
    <w:rsid w:val="00D76340"/>
    <w:rsid w:val="00D77524"/>
    <w:rsid w:val="00D77577"/>
    <w:rsid w:val="00D7789B"/>
    <w:rsid w:val="00D77F16"/>
    <w:rsid w:val="00D80225"/>
    <w:rsid w:val="00D8062B"/>
    <w:rsid w:val="00D80907"/>
    <w:rsid w:val="00D80957"/>
    <w:rsid w:val="00D81035"/>
    <w:rsid w:val="00D8124E"/>
    <w:rsid w:val="00D813AD"/>
    <w:rsid w:val="00D813E8"/>
    <w:rsid w:val="00D8199B"/>
    <w:rsid w:val="00D81A0B"/>
    <w:rsid w:val="00D82023"/>
    <w:rsid w:val="00D823DD"/>
    <w:rsid w:val="00D82728"/>
    <w:rsid w:val="00D828F6"/>
    <w:rsid w:val="00D82B15"/>
    <w:rsid w:val="00D82B1E"/>
    <w:rsid w:val="00D833D5"/>
    <w:rsid w:val="00D838F2"/>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276"/>
    <w:rsid w:val="00D90D36"/>
    <w:rsid w:val="00D90DB6"/>
    <w:rsid w:val="00D91D46"/>
    <w:rsid w:val="00D92144"/>
    <w:rsid w:val="00D92284"/>
    <w:rsid w:val="00D92331"/>
    <w:rsid w:val="00D92B4B"/>
    <w:rsid w:val="00D931ED"/>
    <w:rsid w:val="00D9433A"/>
    <w:rsid w:val="00D94D31"/>
    <w:rsid w:val="00D95366"/>
    <w:rsid w:val="00D953BD"/>
    <w:rsid w:val="00D953F7"/>
    <w:rsid w:val="00D95403"/>
    <w:rsid w:val="00D957EF"/>
    <w:rsid w:val="00D9580B"/>
    <w:rsid w:val="00D95C5C"/>
    <w:rsid w:val="00D95D39"/>
    <w:rsid w:val="00D95DA9"/>
    <w:rsid w:val="00D95E9A"/>
    <w:rsid w:val="00D96092"/>
    <w:rsid w:val="00D962A2"/>
    <w:rsid w:val="00D96A29"/>
    <w:rsid w:val="00D973CC"/>
    <w:rsid w:val="00D9742F"/>
    <w:rsid w:val="00D97AEE"/>
    <w:rsid w:val="00D97FFE"/>
    <w:rsid w:val="00DA055A"/>
    <w:rsid w:val="00DA0FE7"/>
    <w:rsid w:val="00DA1E31"/>
    <w:rsid w:val="00DA1EB0"/>
    <w:rsid w:val="00DA22B9"/>
    <w:rsid w:val="00DA235A"/>
    <w:rsid w:val="00DA2576"/>
    <w:rsid w:val="00DA2A6C"/>
    <w:rsid w:val="00DA2A8A"/>
    <w:rsid w:val="00DA32FA"/>
    <w:rsid w:val="00DA3697"/>
    <w:rsid w:val="00DA36D9"/>
    <w:rsid w:val="00DA41B0"/>
    <w:rsid w:val="00DA41F8"/>
    <w:rsid w:val="00DA455C"/>
    <w:rsid w:val="00DA4575"/>
    <w:rsid w:val="00DA47B7"/>
    <w:rsid w:val="00DA48D6"/>
    <w:rsid w:val="00DA4E5F"/>
    <w:rsid w:val="00DA5490"/>
    <w:rsid w:val="00DA5991"/>
    <w:rsid w:val="00DA6058"/>
    <w:rsid w:val="00DA6E43"/>
    <w:rsid w:val="00DA7057"/>
    <w:rsid w:val="00DA732F"/>
    <w:rsid w:val="00DA7D01"/>
    <w:rsid w:val="00DB0437"/>
    <w:rsid w:val="00DB0DF8"/>
    <w:rsid w:val="00DB1308"/>
    <w:rsid w:val="00DB15C6"/>
    <w:rsid w:val="00DB1E8A"/>
    <w:rsid w:val="00DB2059"/>
    <w:rsid w:val="00DB2169"/>
    <w:rsid w:val="00DB2BB8"/>
    <w:rsid w:val="00DB2CDB"/>
    <w:rsid w:val="00DB2DF2"/>
    <w:rsid w:val="00DB32CC"/>
    <w:rsid w:val="00DB3535"/>
    <w:rsid w:val="00DB35BB"/>
    <w:rsid w:val="00DB36E3"/>
    <w:rsid w:val="00DB3758"/>
    <w:rsid w:val="00DB3D31"/>
    <w:rsid w:val="00DB4190"/>
    <w:rsid w:val="00DB41FE"/>
    <w:rsid w:val="00DB43B0"/>
    <w:rsid w:val="00DB4451"/>
    <w:rsid w:val="00DB4BE9"/>
    <w:rsid w:val="00DB509A"/>
    <w:rsid w:val="00DB5356"/>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04"/>
    <w:rsid w:val="00DC3016"/>
    <w:rsid w:val="00DC40EC"/>
    <w:rsid w:val="00DC4601"/>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18E4"/>
    <w:rsid w:val="00DD24D7"/>
    <w:rsid w:val="00DD2D9F"/>
    <w:rsid w:val="00DD3696"/>
    <w:rsid w:val="00DD4353"/>
    <w:rsid w:val="00DD48B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0FE5"/>
    <w:rsid w:val="00DE1EBA"/>
    <w:rsid w:val="00DE24DF"/>
    <w:rsid w:val="00DE24E5"/>
    <w:rsid w:val="00DE2727"/>
    <w:rsid w:val="00DE31E4"/>
    <w:rsid w:val="00DE3264"/>
    <w:rsid w:val="00DE33A3"/>
    <w:rsid w:val="00DE35B3"/>
    <w:rsid w:val="00DE40E6"/>
    <w:rsid w:val="00DE44B6"/>
    <w:rsid w:val="00DE4F2C"/>
    <w:rsid w:val="00DE543C"/>
    <w:rsid w:val="00DE584C"/>
    <w:rsid w:val="00DE5AE8"/>
    <w:rsid w:val="00DE5D52"/>
    <w:rsid w:val="00DE5E27"/>
    <w:rsid w:val="00DE6609"/>
    <w:rsid w:val="00DE6AED"/>
    <w:rsid w:val="00DE6BE3"/>
    <w:rsid w:val="00DE6E2D"/>
    <w:rsid w:val="00DE7072"/>
    <w:rsid w:val="00DE734C"/>
    <w:rsid w:val="00DE7A9D"/>
    <w:rsid w:val="00DF0640"/>
    <w:rsid w:val="00DF08A4"/>
    <w:rsid w:val="00DF13E7"/>
    <w:rsid w:val="00DF14E8"/>
    <w:rsid w:val="00DF15BF"/>
    <w:rsid w:val="00DF1AC7"/>
    <w:rsid w:val="00DF1BEA"/>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98"/>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4927"/>
    <w:rsid w:val="00E05081"/>
    <w:rsid w:val="00E05333"/>
    <w:rsid w:val="00E056FB"/>
    <w:rsid w:val="00E05786"/>
    <w:rsid w:val="00E059FC"/>
    <w:rsid w:val="00E05BC2"/>
    <w:rsid w:val="00E05C1B"/>
    <w:rsid w:val="00E06873"/>
    <w:rsid w:val="00E06AD6"/>
    <w:rsid w:val="00E06C69"/>
    <w:rsid w:val="00E0704E"/>
    <w:rsid w:val="00E07640"/>
    <w:rsid w:val="00E077CF"/>
    <w:rsid w:val="00E077E9"/>
    <w:rsid w:val="00E07B91"/>
    <w:rsid w:val="00E07C2F"/>
    <w:rsid w:val="00E07E48"/>
    <w:rsid w:val="00E07F9C"/>
    <w:rsid w:val="00E10783"/>
    <w:rsid w:val="00E10DB4"/>
    <w:rsid w:val="00E10DE3"/>
    <w:rsid w:val="00E110B7"/>
    <w:rsid w:val="00E11636"/>
    <w:rsid w:val="00E11F88"/>
    <w:rsid w:val="00E1209D"/>
    <w:rsid w:val="00E122B7"/>
    <w:rsid w:val="00E122C8"/>
    <w:rsid w:val="00E12C42"/>
    <w:rsid w:val="00E12D2E"/>
    <w:rsid w:val="00E1319E"/>
    <w:rsid w:val="00E13857"/>
    <w:rsid w:val="00E1392B"/>
    <w:rsid w:val="00E13BD4"/>
    <w:rsid w:val="00E1404A"/>
    <w:rsid w:val="00E14191"/>
    <w:rsid w:val="00E1464B"/>
    <w:rsid w:val="00E14BE4"/>
    <w:rsid w:val="00E1550A"/>
    <w:rsid w:val="00E15B43"/>
    <w:rsid w:val="00E15DB7"/>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4255"/>
    <w:rsid w:val="00E248DE"/>
    <w:rsid w:val="00E25598"/>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376"/>
    <w:rsid w:val="00E32808"/>
    <w:rsid w:val="00E328D2"/>
    <w:rsid w:val="00E328D7"/>
    <w:rsid w:val="00E32C71"/>
    <w:rsid w:val="00E33273"/>
    <w:rsid w:val="00E334F1"/>
    <w:rsid w:val="00E33C03"/>
    <w:rsid w:val="00E3424E"/>
    <w:rsid w:val="00E354D2"/>
    <w:rsid w:val="00E355E6"/>
    <w:rsid w:val="00E35A1F"/>
    <w:rsid w:val="00E35CEA"/>
    <w:rsid w:val="00E35D26"/>
    <w:rsid w:val="00E35DA1"/>
    <w:rsid w:val="00E35EB1"/>
    <w:rsid w:val="00E36165"/>
    <w:rsid w:val="00E363DB"/>
    <w:rsid w:val="00E364A9"/>
    <w:rsid w:val="00E36A5D"/>
    <w:rsid w:val="00E36A73"/>
    <w:rsid w:val="00E36CCF"/>
    <w:rsid w:val="00E36F9A"/>
    <w:rsid w:val="00E372C4"/>
    <w:rsid w:val="00E373B7"/>
    <w:rsid w:val="00E37981"/>
    <w:rsid w:val="00E40161"/>
    <w:rsid w:val="00E40552"/>
    <w:rsid w:val="00E412F6"/>
    <w:rsid w:val="00E413AF"/>
    <w:rsid w:val="00E414DD"/>
    <w:rsid w:val="00E4151C"/>
    <w:rsid w:val="00E42115"/>
    <w:rsid w:val="00E427A3"/>
    <w:rsid w:val="00E42D9C"/>
    <w:rsid w:val="00E42E5C"/>
    <w:rsid w:val="00E43128"/>
    <w:rsid w:val="00E4329C"/>
    <w:rsid w:val="00E43437"/>
    <w:rsid w:val="00E434B7"/>
    <w:rsid w:val="00E434BE"/>
    <w:rsid w:val="00E4360E"/>
    <w:rsid w:val="00E43799"/>
    <w:rsid w:val="00E43B46"/>
    <w:rsid w:val="00E43FF5"/>
    <w:rsid w:val="00E44FFE"/>
    <w:rsid w:val="00E45666"/>
    <w:rsid w:val="00E4568A"/>
    <w:rsid w:val="00E457DF"/>
    <w:rsid w:val="00E45E26"/>
    <w:rsid w:val="00E47979"/>
    <w:rsid w:val="00E479A9"/>
    <w:rsid w:val="00E47A81"/>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5713"/>
    <w:rsid w:val="00E55CAE"/>
    <w:rsid w:val="00E5618E"/>
    <w:rsid w:val="00E566F2"/>
    <w:rsid w:val="00E567EE"/>
    <w:rsid w:val="00E569F5"/>
    <w:rsid w:val="00E56E72"/>
    <w:rsid w:val="00E57384"/>
    <w:rsid w:val="00E57DE0"/>
    <w:rsid w:val="00E57E2A"/>
    <w:rsid w:val="00E601DD"/>
    <w:rsid w:val="00E603C7"/>
    <w:rsid w:val="00E60A3C"/>
    <w:rsid w:val="00E60CC4"/>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C1B"/>
    <w:rsid w:val="00E76DBC"/>
    <w:rsid w:val="00E7716F"/>
    <w:rsid w:val="00E77432"/>
    <w:rsid w:val="00E8014C"/>
    <w:rsid w:val="00E803AD"/>
    <w:rsid w:val="00E806EE"/>
    <w:rsid w:val="00E80737"/>
    <w:rsid w:val="00E80BF3"/>
    <w:rsid w:val="00E80F83"/>
    <w:rsid w:val="00E811B5"/>
    <w:rsid w:val="00E8136C"/>
    <w:rsid w:val="00E81C62"/>
    <w:rsid w:val="00E81D85"/>
    <w:rsid w:val="00E82089"/>
    <w:rsid w:val="00E82D82"/>
    <w:rsid w:val="00E82E03"/>
    <w:rsid w:val="00E83021"/>
    <w:rsid w:val="00E83046"/>
    <w:rsid w:val="00E8406C"/>
    <w:rsid w:val="00E846CE"/>
    <w:rsid w:val="00E848FC"/>
    <w:rsid w:val="00E84B38"/>
    <w:rsid w:val="00E84B42"/>
    <w:rsid w:val="00E84E3D"/>
    <w:rsid w:val="00E854E3"/>
    <w:rsid w:val="00E85622"/>
    <w:rsid w:val="00E8562D"/>
    <w:rsid w:val="00E867BC"/>
    <w:rsid w:val="00E878FF"/>
    <w:rsid w:val="00E87F54"/>
    <w:rsid w:val="00E90033"/>
    <w:rsid w:val="00E90AEF"/>
    <w:rsid w:val="00E90EB0"/>
    <w:rsid w:val="00E91A13"/>
    <w:rsid w:val="00E91D5F"/>
    <w:rsid w:val="00E92D87"/>
    <w:rsid w:val="00E92DF8"/>
    <w:rsid w:val="00E9315A"/>
    <w:rsid w:val="00E93D7C"/>
    <w:rsid w:val="00E93FDF"/>
    <w:rsid w:val="00E94598"/>
    <w:rsid w:val="00E94771"/>
    <w:rsid w:val="00E953C7"/>
    <w:rsid w:val="00E95A74"/>
    <w:rsid w:val="00E95ACA"/>
    <w:rsid w:val="00E95C51"/>
    <w:rsid w:val="00E95CDE"/>
    <w:rsid w:val="00E961C6"/>
    <w:rsid w:val="00E962E6"/>
    <w:rsid w:val="00E9663C"/>
    <w:rsid w:val="00E9688D"/>
    <w:rsid w:val="00E970D1"/>
    <w:rsid w:val="00E970FA"/>
    <w:rsid w:val="00E97245"/>
    <w:rsid w:val="00E97356"/>
    <w:rsid w:val="00E974A6"/>
    <w:rsid w:val="00E977CC"/>
    <w:rsid w:val="00EA0F4D"/>
    <w:rsid w:val="00EA1435"/>
    <w:rsid w:val="00EA14DE"/>
    <w:rsid w:val="00EA1F5B"/>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37D"/>
    <w:rsid w:val="00EB5454"/>
    <w:rsid w:val="00EB55A9"/>
    <w:rsid w:val="00EB5E1A"/>
    <w:rsid w:val="00EB60EF"/>
    <w:rsid w:val="00EB67E2"/>
    <w:rsid w:val="00EB6967"/>
    <w:rsid w:val="00EB6C26"/>
    <w:rsid w:val="00EB6E34"/>
    <w:rsid w:val="00EB6EAA"/>
    <w:rsid w:val="00EB72BA"/>
    <w:rsid w:val="00EB73A3"/>
    <w:rsid w:val="00EB7473"/>
    <w:rsid w:val="00EB756A"/>
    <w:rsid w:val="00EB7D9E"/>
    <w:rsid w:val="00EC0168"/>
    <w:rsid w:val="00EC0C5B"/>
    <w:rsid w:val="00EC0D0F"/>
    <w:rsid w:val="00EC0EFC"/>
    <w:rsid w:val="00EC13A1"/>
    <w:rsid w:val="00EC15BD"/>
    <w:rsid w:val="00EC1A17"/>
    <w:rsid w:val="00EC1D10"/>
    <w:rsid w:val="00EC2132"/>
    <w:rsid w:val="00EC293F"/>
    <w:rsid w:val="00EC29C5"/>
    <w:rsid w:val="00EC2A5C"/>
    <w:rsid w:val="00EC2BE0"/>
    <w:rsid w:val="00EC2CED"/>
    <w:rsid w:val="00EC2F37"/>
    <w:rsid w:val="00EC2FE0"/>
    <w:rsid w:val="00EC31A7"/>
    <w:rsid w:val="00EC3487"/>
    <w:rsid w:val="00EC3C23"/>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84C"/>
    <w:rsid w:val="00EE1ABD"/>
    <w:rsid w:val="00EE1DCD"/>
    <w:rsid w:val="00EE2172"/>
    <w:rsid w:val="00EE313C"/>
    <w:rsid w:val="00EE3535"/>
    <w:rsid w:val="00EE39D2"/>
    <w:rsid w:val="00EE457C"/>
    <w:rsid w:val="00EE4AB2"/>
    <w:rsid w:val="00EE515E"/>
    <w:rsid w:val="00EE5309"/>
    <w:rsid w:val="00EE55CC"/>
    <w:rsid w:val="00EE573B"/>
    <w:rsid w:val="00EE60C2"/>
    <w:rsid w:val="00EE6924"/>
    <w:rsid w:val="00EE7810"/>
    <w:rsid w:val="00EE7BA9"/>
    <w:rsid w:val="00EF006A"/>
    <w:rsid w:val="00EF033F"/>
    <w:rsid w:val="00EF0BA8"/>
    <w:rsid w:val="00EF0CFD"/>
    <w:rsid w:val="00EF1DBE"/>
    <w:rsid w:val="00EF20B7"/>
    <w:rsid w:val="00EF2DD9"/>
    <w:rsid w:val="00EF314C"/>
    <w:rsid w:val="00EF3337"/>
    <w:rsid w:val="00EF36CB"/>
    <w:rsid w:val="00EF3F91"/>
    <w:rsid w:val="00EF485F"/>
    <w:rsid w:val="00EF4E23"/>
    <w:rsid w:val="00EF5994"/>
    <w:rsid w:val="00EF5E6D"/>
    <w:rsid w:val="00EF60D4"/>
    <w:rsid w:val="00EF65FD"/>
    <w:rsid w:val="00EF66B6"/>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8FE"/>
    <w:rsid w:val="00F02ED8"/>
    <w:rsid w:val="00F030F0"/>
    <w:rsid w:val="00F03131"/>
    <w:rsid w:val="00F03731"/>
    <w:rsid w:val="00F03739"/>
    <w:rsid w:val="00F0398B"/>
    <w:rsid w:val="00F03C66"/>
    <w:rsid w:val="00F04568"/>
    <w:rsid w:val="00F045A6"/>
    <w:rsid w:val="00F04642"/>
    <w:rsid w:val="00F04EEF"/>
    <w:rsid w:val="00F053A4"/>
    <w:rsid w:val="00F057BB"/>
    <w:rsid w:val="00F05939"/>
    <w:rsid w:val="00F05E19"/>
    <w:rsid w:val="00F05FE4"/>
    <w:rsid w:val="00F076C2"/>
    <w:rsid w:val="00F0770C"/>
    <w:rsid w:val="00F077AD"/>
    <w:rsid w:val="00F07935"/>
    <w:rsid w:val="00F0795C"/>
    <w:rsid w:val="00F07DAC"/>
    <w:rsid w:val="00F100A9"/>
    <w:rsid w:val="00F1071A"/>
    <w:rsid w:val="00F10F88"/>
    <w:rsid w:val="00F11520"/>
    <w:rsid w:val="00F1165B"/>
    <w:rsid w:val="00F117F3"/>
    <w:rsid w:val="00F11914"/>
    <w:rsid w:val="00F120E3"/>
    <w:rsid w:val="00F12379"/>
    <w:rsid w:val="00F1244C"/>
    <w:rsid w:val="00F12766"/>
    <w:rsid w:val="00F13365"/>
    <w:rsid w:val="00F13684"/>
    <w:rsid w:val="00F13808"/>
    <w:rsid w:val="00F13AFA"/>
    <w:rsid w:val="00F13D55"/>
    <w:rsid w:val="00F13EBA"/>
    <w:rsid w:val="00F13F16"/>
    <w:rsid w:val="00F1448E"/>
    <w:rsid w:val="00F1460A"/>
    <w:rsid w:val="00F1476E"/>
    <w:rsid w:val="00F15816"/>
    <w:rsid w:val="00F158DF"/>
    <w:rsid w:val="00F15C9E"/>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C2F"/>
    <w:rsid w:val="00F22D60"/>
    <w:rsid w:val="00F22E8F"/>
    <w:rsid w:val="00F23497"/>
    <w:rsid w:val="00F23C1E"/>
    <w:rsid w:val="00F23C54"/>
    <w:rsid w:val="00F2409D"/>
    <w:rsid w:val="00F241D3"/>
    <w:rsid w:val="00F249C7"/>
    <w:rsid w:val="00F24E2F"/>
    <w:rsid w:val="00F2579C"/>
    <w:rsid w:val="00F25B38"/>
    <w:rsid w:val="00F25CA3"/>
    <w:rsid w:val="00F25D85"/>
    <w:rsid w:val="00F25D98"/>
    <w:rsid w:val="00F25F31"/>
    <w:rsid w:val="00F263E2"/>
    <w:rsid w:val="00F264BA"/>
    <w:rsid w:val="00F265BC"/>
    <w:rsid w:val="00F26BA7"/>
    <w:rsid w:val="00F26D9D"/>
    <w:rsid w:val="00F26EB0"/>
    <w:rsid w:val="00F26F13"/>
    <w:rsid w:val="00F270FC"/>
    <w:rsid w:val="00F2743D"/>
    <w:rsid w:val="00F27770"/>
    <w:rsid w:val="00F300FB"/>
    <w:rsid w:val="00F304E4"/>
    <w:rsid w:val="00F30810"/>
    <w:rsid w:val="00F31C83"/>
    <w:rsid w:val="00F31E3E"/>
    <w:rsid w:val="00F31F3E"/>
    <w:rsid w:val="00F32238"/>
    <w:rsid w:val="00F32E4B"/>
    <w:rsid w:val="00F3313A"/>
    <w:rsid w:val="00F33430"/>
    <w:rsid w:val="00F3351A"/>
    <w:rsid w:val="00F33B73"/>
    <w:rsid w:val="00F33CE1"/>
    <w:rsid w:val="00F341C3"/>
    <w:rsid w:val="00F343F6"/>
    <w:rsid w:val="00F349B7"/>
    <w:rsid w:val="00F34AF0"/>
    <w:rsid w:val="00F34EF5"/>
    <w:rsid w:val="00F353D8"/>
    <w:rsid w:val="00F357C7"/>
    <w:rsid w:val="00F359F4"/>
    <w:rsid w:val="00F35CB4"/>
    <w:rsid w:val="00F36C5D"/>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3807"/>
    <w:rsid w:val="00F4420B"/>
    <w:rsid w:val="00F44B66"/>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4D75"/>
    <w:rsid w:val="00F553A2"/>
    <w:rsid w:val="00F555E7"/>
    <w:rsid w:val="00F556D2"/>
    <w:rsid w:val="00F55BAB"/>
    <w:rsid w:val="00F56366"/>
    <w:rsid w:val="00F5665F"/>
    <w:rsid w:val="00F56768"/>
    <w:rsid w:val="00F56C19"/>
    <w:rsid w:val="00F56CA8"/>
    <w:rsid w:val="00F57C20"/>
    <w:rsid w:val="00F600F5"/>
    <w:rsid w:val="00F603E6"/>
    <w:rsid w:val="00F60573"/>
    <w:rsid w:val="00F60D6D"/>
    <w:rsid w:val="00F611A0"/>
    <w:rsid w:val="00F61488"/>
    <w:rsid w:val="00F61D42"/>
    <w:rsid w:val="00F6212C"/>
    <w:rsid w:val="00F6223A"/>
    <w:rsid w:val="00F627BC"/>
    <w:rsid w:val="00F631A8"/>
    <w:rsid w:val="00F6323A"/>
    <w:rsid w:val="00F6356B"/>
    <w:rsid w:val="00F6363A"/>
    <w:rsid w:val="00F63C74"/>
    <w:rsid w:val="00F64244"/>
    <w:rsid w:val="00F64880"/>
    <w:rsid w:val="00F648EC"/>
    <w:rsid w:val="00F64ADA"/>
    <w:rsid w:val="00F64EF1"/>
    <w:rsid w:val="00F657B3"/>
    <w:rsid w:val="00F65D19"/>
    <w:rsid w:val="00F65DAF"/>
    <w:rsid w:val="00F65FAE"/>
    <w:rsid w:val="00F6653A"/>
    <w:rsid w:val="00F66BBF"/>
    <w:rsid w:val="00F66BCB"/>
    <w:rsid w:val="00F66D81"/>
    <w:rsid w:val="00F673F1"/>
    <w:rsid w:val="00F67A43"/>
    <w:rsid w:val="00F67B5F"/>
    <w:rsid w:val="00F70040"/>
    <w:rsid w:val="00F701C7"/>
    <w:rsid w:val="00F70753"/>
    <w:rsid w:val="00F711F5"/>
    <w:rsid w:val="00F71361"/>
    <w:rsid w:val="00F71521"/>
    <w:rsid w:val="00F71714"/>
    <w:rsid w:val="00F717D6"/>
    <w:rsid w:val="00F71A10"/>
    <w:rsid w:val="00F71BEE"/>
    <w:rsid w:val="00F71D8B"/>
    <w:rsid w:val="00F71F95"/>
    <w:rsid w:val="00F72369"/>
    <w:rsid w:val="00F728E4"/>
    <w:rsid w:val="00F72915"/>
    <w:rsid w:val="00F72C7A"/>
    <w:rsid w:val="00F73483"/>
    <w:rsid w:val="00F73500"/>
    <w:rsid w:val="00F736A5"/>
    <w:rsid w:val="00F73C71"/>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F11"/>
    <w:rsid w:val="00F800AA"/>
    <w:rsid w:val="00F8068B"/>
    <w:rsid w:val="00F80EC0"/>
    <w:rsid w:val="00F813AF"/>
    <w:rsid w:val="00F813DD"/>
    <w:rsid w:val="00F81644"/>
    <w:rsid w:val="00F816A3"/>
    <w:rsid w:val="00F8259C"/>
    <w:rsid w:val="00F825EF"/>
    <w:rsid w:val="00F82751"/>
    <w:rsid w:val="00F82E70"/>
    <w:rsid w:val="00F831AE"/>
    <w:rsid w:val="00F8377B"/>
    <w:rsid w:val="00F83E01"/>
    <w:rsid w:val="00F83F5C"/>
    <w:rsid w:val="00F84046"/>
    <w:rsid w:val="00F84210"/>
    <w:rsid w:val="00F84BBE"/>
    <w:rsid w:val="00F854F0"/>
    <w:rsid w:val="00F85B08"/>
    <w:rsid w:val="00F8622B"/>
    <w:rsid w:val="00F8647C"/>
    <w:rsid w:val="00F865E8"/>
    <w:rsid w:val="00F86C3D"/>
    <w:rsid w:val="00F86D21"/>
    <w:rsid w:val="00F8741F"/>
    <w:rsid w:val="00F875A8"/>
    <w:rsid w:val="00F9052F"/>
    <w:rsid w:val="00F908DF"/>
    <w:rsid w:val="00F909E7"/>
    <w:rsid w:val="00F90C75"/>
    <w:rsid w:val="00F9187C"/>
    <w:rsid w:val="00F92692"/>
    <w:rsid w:val="00F9272D"/>
    <w:rsid w:val="00F92779"/>
    <w:rsid w:val="00F92892"/>
    <w:rsid w:val="00F92D75"/>
    <w:rsid w:val="00F93444"/>
    <w:rsid w:val="00F93C56"/>
    <w:rsid w:val="00F93DEA"/>
    <w:rsid w:val="00F943CD"/>
    <w:rsid w:val="00F94FB5"/>
    <w:rsid w:val="00F95010"/>
    <w:rsid w:val="00F95C43"/>
    <w:rsid w:val="00F95F33"/>
    <w:rsid w:val="00F960D0"/>
    <w:rsid w:val="00F96BED"/>
    <w:rsid w:val="00F97261"/>
    <w:rsid w:val="00F973F2"/>
    <w:rsid w:val="00F97B5C"/>
    <w:rsid w:val="00F97BC6"/>
    <w:rsid w:val="00F97BD6"/>
    <w:rsid w:val="00F97C05"/>
    <w:rsid w:val="00F97E96"/>
    <w:rsid w:val="00FA098A"/>
    <w:rsid w:val="00FA0C2D"/>
    <w:rsid w:val="00FA11E4"/>
    <w:rsid w:val="00FA154E"/>
    <w:rsid w:val="00FA1587"/>
    <w:rsid w:val="00FA1623"/>
    <w:rsid w:val="00FA1695"/>
    <w:rsid w:val="00FA1B09"/>
    <w:rsid w:val="00FA1B5D"/>
    <w:rsid w:val="00FA2034"/>
    <w:rsid w:val="00FA23C7"/>
    <w:rsid w:val="00FA2710"/>
    <w:rsid w:val="00FA2A2B"/>
    <w:rsid w:val="00FA2CF7"/>
    <w:rsid w:val="00FA2D54"/>
    <w:rsid w:val="00FA3220"/>
    <w:rsid w:val="00FA3312"/>
    <w:rsid w:val="00FA3866"/>
    <w:rsid w:val="00FA3CDE"/>
    <w:rsid w:val="00FA43CE"/>
    <w:rsid w:val="00FA44FA"/>
    <w:rsid w:val="00FA502A"/>
    <w:rsid w:val="00FA5BE4"/>
    <w:rsid w:val="00FA5FF5"/>
    <w:rsid w:val="00FA61D0"/>
    <w:rsid w:val="00FA64AD"/>
    <w:rsid w:val="00FA7670"/>
    <w:rsid w:val="00FA7776"/>
    <w:rsid w:val="00FA7BE4"/>
    <w:rsid w:val="00FA7D60"/>
    <w:rsid w:val="00FA7DB9"/>
    <w:rsid w:val="00FA7DCE"/>
    <w:rsid w:val="00FB0795"/>
    <w:rsid w:val="00FB0A3D"/>
    <w:rsid w:val="00FB0A93"/>
    <w:rsid w:val="00FB0BF3"/>
    <w:rsid w:val="00FB0E1F"/>
    <w:rsid w:val="00FB101C"/>
    <w:rsid w:val="00FB1086"/>
    <w:rsid w:val="00FB1134"/>
    <w:rsid w:val="00FB1365"/>
    <w:rsid w:val="00FB13B8"/>
    <w:rsid w:val="00FB1617"/>
    <w:rsid w:val="00FB1764"/>
    <w:rsid w:val="00FB180B"/>
    <w:rsid w:val="00FB1B6F"/>
    <w:rsid w:val="00FB1EE9"/>
    <w:rsid w:val="00FB1F5C"/>
    <w:rsid w:val="00FB2088"/>
    <w:rsid w:val="00FB238B"/>
    <w:rsid w:val="00FB3334"/>
    <w:rsid w:val="00FB3806"/>
    <w:rsid w:val="00FB3B3C"/>
    <w:rsid w:val="00FB3B6F"/>
    <w:rsid w:val="00FB437D"/>
    <w:rsid w:val="00FB459C"/>
    <w:rsid w:val="00FB4627"/>
    <w:rsid w:val="00FB4A5E"/>
    <w:rsid w:val="00FB5A87"/>
    <w:rsid w:val="00FB5C6B"/>
    <w:rsid w:val="00FB6173"/>
    <w:rsid w:val="00FB61D8"/>
    <w:rsid w:val="00FB6386"/>
    <w:rsid w:val="00FB73BD"/>
    <w:rsid w:val="00FB74F2"/>
    <w:rsid w:val="00FB7F50"/>
    <w:rsid w:val="00FC009F"/>
    <w:rsid w:val="00FC0319"/>
    <w:rsid w:val="00FC0586"/>
    <w:rsid w:val="00FC05C0"/>
    <w:rsid w:val="00FC0A98"/>
    <w:rsid w:val="00FC0B8C"/>
    <w:rsid w:val="00FC0C0B"/>
    <w:rsid w:val="00FC11F0"/>
    <w:rsid w:val="00FC1208"/>
    <w:rsid w:val="00FC181C"/>
    <w:rsid w:val="00FC1D0D"/>
    <w:rsid w:val="00FC22F7"/>
    <w:rsid w:val="00FC2569"/>
    <w:rsid w:val="00FC27ED"/>
    <w:rsid w:val="00FC29D3"/>
    <w:rsid w:val="00FC2A73"/>
    <w:rsid w:val="00FC386C"/>
    <w:rsid w:val="00FC3BA5"/>
    <w:rsid w:val="00FC3C01"/>
    <w:rsid w:val="00FC3D31"/>
    <w:rsid w:val="00FC3EA0"/>
    <w:rsid w:val="00FC43C7"/>
    <w:rsid w:val="00FC4814"/>
    <w:rsid w:val="00FC4D53"/>
    <w:rsid w:val="00FC4E9C"/>
    <w:rsid w:val="00FC4F4B"/>
    <w:rsid w:val="00FC5069"/>
    <w:rsid w:val="00FC50E8"/>
    <w:rsid w:val="00FC55A9"/>
    <w:rsid w:val="00FC55BA"/>
    <w:rsid w:val="00FC5B16"/>
    <w:rsid w:val="00FC5D65"/>
    <w:rsid w:val="00FC6878"/>
    <w:rsid w:val="00FC6D16"/>
    <w:rsid w:val="00FC790C"/>
    <w:rsid w:val="00FD015A"/>
    <w:rsid w:val="00FD02B4"/>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6F"/>
    <w:rsid w:val="00FD4387"/>
    <w:rsid w:val="00FD5244"/>
    <w:rsid w:val="00FD5493"/>
    <w:rsid w:val="00FD560C"/>
    <w:rsid w:val="00FD5751"/>
    <w:rsid w:val="00FD59B4"/>
    <w:rsid w:val="00FD6655"/>
    <w:rsid w:val="00FD6A36"/>
    <w:rsid w:val="00FD6ABA"/>
    <w:rsid w:val="00FD736E"/>
    <w:rsid w:val="00FD76B9"/>
    <w:rsid w:val="00FD7CB4"/>
    <w:rsid w:val="00FE0080"/>
    <w:rsid w:val="00FE0429"/>
    <w:rsid w:val="00FE0853"/>
    <w:rsid w:val="00FE08CA"/>
    <w:rsid w:val="00FE0B90"/>
    <w:rsid w:val="00FE1386"/>
    <w:rsid w:val="00FE1649"/>
    <w:rsid w:val="00FE16C9"/>
    <w:rsid w:val="00FE16DA"/>
    <w:rsid w:val="00FE1756"/>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6BE9"/>
    <w:rsid w:val="00FE7193"/>
    <w:rsid w:val="00FE729D"/>
    <w:rsid w:val="00FE77BF"/>
    <w:rsid w:val="00FE7AC2"/>
    <w:rsid w:val="00FE7DF1"/>
    <w:rsid w:val="00FE7ECF"/>
    <w:rsid w:val="00FE7F6E"/>
    <w:rsid w:val="00FF05C3"/>
    <w:rsid w:val="00FF0DCB"/>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3D02"/>
    <w:rsid w:val="00FF4717"/>
    <w:rsid w:val="00FF4A71"/>
    <w:rsid w:val="00FF4C2D"/>
    <w:rsid w:val="00FF4CF6"/>
    <w:rsid w:val="00FF4E3C"/>
    <w:rsid w:val="00FF4EBA"/>
    <w:rsid w:val="00FF50BC"/>
    <w:rsid w:val="00FF52E7"/>
    <w:rsid w:val="00FF5AEA"/>
    <w:rsid w:val="00FF5F2F"/>
    <w:rsid w:val="00FF6031"/>
    <w:rsid w:val="00FF63AF"/>
    <w:rsid w:val="00FF65AF"/>
    <w:rsid w:val="00FF6655"/>
    <w:rsid w:val="00FF66D5"/>
    <w:rsid w:val="00FF68CF"/>
    <w:rsid w:val="00FF769D"/>
    <w:rsid w:val="00FF7A7A"/>
    <w:rsid w:val="04A156CA"/>
    <w:rsid w:val="1F002A5F"/>
    <w:rsid w:val="24CAC868"/>
    <w:rsid w:val="268C1D4E"/>
    <w:rsid w:val="28FCB737"/>
    <w:rsid w:val="39759C6B"/>
    <w:rsid w:val="47C44409"/>
    <w:rsid w:val="4A2292CC"/>
    <w:rsid w:val="4C08FB5C"/>
    <w:rsid w:val="56405445"/>
    <w:rsid w:val="5FD20733"/>
    <w:rsid w:val="605C0469"/>
    <w:rsid w:val="76D20887"/>
    <w:rsid w:val="7B0BF902"/>
    <w:rsid w:val="7B3BE598"/>
    <w:rsid w:val="7FB208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 w:type="character" w:customStyle="1" w:styleId="ui-provider">
    <w:name w:val="ui-provider"/>
    <w:basedOn w:val="DefaultParagraphFont"/>
    <w:rsid w:val="00F83F5C"/>
  </w:style>
  <w:style w:type="paragraph" w:styleId="TableofFigures">
    <w:name w:val="table of figures"/>
    <w:basedOn w:val="Normal"/>
    <w:next w:val="Normal"/>
    <w:uiPriority w:val="99"/>
    <w:unhideWhenUsed/>
    <w:locked/>
    <w:rsid w:val="00CD37D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09175102">
      <w:bodyDiv w:val="1"/>
      <w:marLeft w:val="0"/>
      <w:marRight w:val="0"/>
      <w:marTop w:val="0"/>
      <w:marBottom w:val="0"/>
      <w:divBdr>
        <w:top w:val="none" w:sz="0" w:space="0" w:color="auto"/>
        <w:left w:val="none" w:sz="0" w:space="0" w:color="auto"/>
        <w:bottom w:val="none" w:sz="0" w:space="0" w:color="auto"/>
        <w:right w:val="none" w:sz="0" w:space="0" w:color="auto"/>
      </w:divBdr>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18029749">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7586186">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3936212">
      <w:bodyDiv w:val="1"/>
      <w:marLeft w:val="0"/>
      <w:marRight w:val="0"/>
      <w:marTop w:val="0"/>
      <w:marBottom w:val="0"/>
      <w:divBdr>
        <w:top w:val="none" w:sz="0" w:space="0" w:color="auto"/>
        <w:left w:val="none" w:sz="0" w:space="0" w:color="auto"/>
        <w:bottom w:val="none" w:sz="0" w:space="0" w:color="auto"/>
        <w:right w:val="none" w:sz="0" w:space="0" w:color="auto"/>
      </w:divBdr>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8904837">
      <w:bodyDiv w:val="1"/>
      <w:marLeft w:val="0"/>
      <w:marRight w:val="0"/>
      <w:marTop w:val="0"/>
      <w:marBottom w:val="0"/>
      <w:divBdr>
        <w:top w:val="none" w:sz="0" w:space="0" w:color="auto"/>
        <w:left w:val="none" w:sz="0" w:space="0" w:color="auto"/>
        <w:bottom w:val="none" w:sz="0" w:space="0" w:color="auto"/>
        <w:right w:val="none" w:sz="0" w:space="0" w:color="auto"/>
      </w:divBdr>
      <w:divsChild>
        <w:div w:id="44527274">
          <w:marLeft w:val="850"/>
          <w:marRight w:val="0"/>
          <w:marTop w:val="160"/>
          <w:marBottom w:val="0"/>
          <w:divBdr>
            <w:top w:val="none" w:sz="0" w:space="0" w:color="auto"/>
            <w:left w:val="none" w:sz="0" w:space="0" w:color="auto"/>
            <w:bottom w:val="none" w:sz="0" w:space="0" w:color="auto"/>
            <w:right w:val="none" w:sz="0" w:space="0" w:color="auto"/>
          </w:divBdr>
        </w:div>
        <w:div w:id="1172069465">
          <w:marLeft w:val="1267"/>
          <w:marRight w:val="0"/>
          <w:marTop w:val="160"/>
          <w:marBottom w:val="0"/>
          <w:divBdr>
            <w:top w:val="none" w:sz="0" w:space="0" w:color="auto"/>
            <w:left w:val="none" w:sz="0" w:space="0" w:color="auto"/>
            <w:bottom w:val="none" w:sz="0" w:space="0" w:color="auto"/>
            <w:right w:val="none" w:sz="0" w:space="0" w:color="auto"/>
          </w:divBdr>
        </w:div>
        <w:div w:id="1545367376">
          <w:marLeft w:val="1267"/>
          <w:marRight w:val="0"/>
          <w:marTop w:val="160"/>
          <w:marBottom w:val="0"/>
          <w:divBdr>
            <w:top w:val="none" w:sz="0" w:space="0" w:color="auto"/>
            <w:left w:val="none" w:sz="0" w:space="0" w:color="auto"/>
            <w:bottom w:val="none" w:sz="0" w:space="0" w:color="auto"/>
            <w:right w:val="none" w:sz="0" w:space="0" w:color="auto"/>
          </w:divBdr>
        </w:div>
        <w:div w:id="1622229524">
          <w:marLeft w:val="418"/>
          <w:marRight w:val="0"/>
          <w:marTop w:val="160"/>
          <w:marBottom w:val="0"/>
          <w:divBdr>
            <w:top w:val="none" w:sz="0" w:space="0" w:color="auto"/>
            <w:left w:val="none" w:sz="0" w:space="0" w:color="auto"/>
            <w:bottom w:val="none" w:sz="0" w:space="0" w:color="auto"/>
            <w:right w:val="none" w:sz="0" w:space="0" w:color="auto"/>
          </w:divBdr>
        </w:div>
        <w:div w:id="1672755638">
          <w:marLeft w:val="850"/>
          <w:marRight w:val="0"/>
          <w:marTop w:val="160"/>
          <w:marBottom w:val="0"/>
          <w:divBdr>
            <w:top w:val="none" w:sz="0" w:space="0" w:color="auto"/>
            <w:left w:val="none" w:sz="0" w:space="0" w:color="auto"/>
            <w:bottom w:val="none" w:sz="0" w:space="0" w:color="auto"/>
            <w:right w:val="none" w:sz="0" w:space="0" w:color="auto"/>
          </w:divBdr>
        </w:div>
        <w:div w:id="1748065134">
          <w:marLeft w:val="1267"/>
          <w:marRight w:val="0"/>
          <w:marTop w:val="160"/>
          <w:marBottom w:val="0"/>
          <w:divBdr>
            <w:top w:val="none" w:sz="0" w:space="0" w:color="auto"/>
            <w:left w:val="none" w:sz="0" w:space="0" w:color="auto"/>
            <w:bottom w:val="none" w:sz="0" w:space="0" w:color="auto"/>
            <w:right w:val="none" w:sz="0" w:space="0" w:color="auto"/>
          </w:divBdr>
        </w:div>
        <w:div w:id="1980377511">
          <w:marLeft w:val="850"/>
          <w:marRight w:val="0"/>
          <w:marTop w:val="1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1967344587">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schemas.microsoft.com/office/infopath/2007/PartnerControls"/>
    <ds:schemaRef ds:uri="http://www.w3.org/XML/1998/namespace"/>
    <ds:schemaRef ds:uri="http://purl.org/dc/dcmitype/"/>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sharepoint/v3"/>
    <ds:schemaRef ds:uri="2f282d3b-eb4a-4b09-b61f-b9593442e286"/>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82D04EA7-9B75-4A23-9F0F-470E7814E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BC87-9841-4051-A747-90080F51D6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2434</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2023-11-03T18:38:00Z</dcterms:created>
  <dcterms:modified xsi:type="dcterms:W3CDTF">2023-11-03T19:23:00Z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